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C1DF" w14:textId="682CD3C8" w:rsidR="006E1D12" w:rsidRDefault="0038020F" w:rsidP="00333FFE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Calibri"/>
          <w:b/>
          <w:bCs/>
          <w:sz w:val="36"/>
          <w:szCs w:val="36"/>
        </w:rPr>
      </w:pPr>
      <w:bookmarkStart w:id="0" w:name="OLE_LINK35"/>
      <w:bookmarkStart w:id="1" w:name="OLE_LINK36"/>
      <w:r>
        <w:rPr>
          <w:rFonts w:ascii="標楷體" w:eastAsia="標楷體" w:hAnsi="標楷體" w:cs="微軟正黑體" w:hint="eastAsia"/>
          <w:b/>
          <w:color w:val="000000"/>
          <w:kern w:val="0"/>
          <w:sz w:val="36"/>
          <w:szCs w:val="36"/>
        </w:rPr>
        <w:t>「</w:t>
      </w:r>
      <w:r w:rsidR="00333FFE">
        <w:rPr>
          <w:rFonts w:ascii="標楷體" w:eastAsia="標楷體" w:hAnsi="標楷體" w:cs="微軟正黑體" w:hint="eastAsia"/>
          <w:b/>
          <w:color w:val="000000"/>
          <w:kern w:val="0"/>
          <w:sz w:val="36"/>
          <w:szCs w:val="36"/>
        </w:rPr>
        <w:t>歐盟產業聚落交流平台E</w:t>
      </w:r>
      <w:r w:rsidR="00333FFE">
        <w:rPr>
          <w:rFonts w:ascii="標楷體" w:eastAsia="標楷體" w:hAnsi="標楷體" w:cs="微軟正黑體"/>
          <w:b/>
          <w:color w:val="000000"/>
          <w:kern w:val="0"/>
          <w:sz w:val="36"/>
          <w:szCs w:val="36"/>
        </w:rPr>
        <w:t>uropean Cluster Collaboration Platform(ECCP)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」</w:t>
      </w:r>
      <w:r w:rsidR="00333FFE">
        <w:rPr>
          <w:rFonts w:ascii="標楷體" w:eastAsia="標楷體" w:hAnsi="標楷體" w:cs="Times New Roman" w:hint="eastAsia"/>
          <w:b/>
          <w:sz w:val="36"/>
          <w:szCs w:val="36"/>
        </w:rPr>
        <w:t>交流</w:t>
      </w:r>
      <w:r w:rsidR="00841ACC" w:rsidRPr="009277C8">
        <w:rPr>
          <w:rFonts w:ascii="標楷體" w:eastAsia="標楷體" w:hAnsi="標楷體" w:cs="Calibri" w:hint="eastAsia"/>
          <w:b/>
          <w:bCs/>
          <w:sz w:val="36"/>
          <w:szCs w:val="36"/>
        </w:rPr>
        <w:t>說明會</w:t>
      </w:r>
    </w:p>
    <w:bookmarkEnd w:id="0"/>
    <w:bookmarkEnd w:id="1"/>
    <w:p w14:paraId="1AC58AA8" w14:textId="77777777" w:rsidR="00333FFE" w:rsidRPr="00333FFE" w:rsidRDefault="00333FFE" w:rsidP="00333FFE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</w:p>
    <w:p w14:paraId="4F99F19C" w14:textId="77777777" w:rsidR="00333FFE" w:rsidRDefault="00333FFE" w:rsidP="00333FFE">
      <w:pPr>
        <w:adjustRightInd w:val="0"/>
        <w:snapToGrid w:val="0"/>
        <w:spacing w:line="400" w:lineRule="exact"/>
        <w:ind w:left="266" w:firstLineChars="200" w:firstLine="520"/>
        <w:jc w:val="both"/>
        <w:rPr>
          <w:rFonts w:ascii="標楷體" w:eastAsia="標楷體" w:hAnsi="標楷體" w:cs="微軟正黑體"/>
          <w:color w:val="000000"/>
          <w:kern w:val="0"/>
          <w:sz w:val="26"/>
          <w:szCs w:val="26"/>
        </w:rPr>
      </w:pPr>
      <w:r w:rsidRPr="00333FFE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歐盟成長總署（DG GROW）為鼓勵其境內中小企業與產業聚落進行更多國際交流，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因此</w:t>
      </w:r>
      <w:r w:rsidRPr="00333FFE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創設「歐洲產業聚落合作平台」 (European Cluster Collaboration Platform,以下簡稱ECCP)，推動歐洲中小企業與產業聚落建立國際合作。ECCP的業務包辦：提供網路平台、網路合作夥伴搜尋機制、增進國際合作之諮詢服務，以及舉辦產業聚落媒合活動等，目的在助其成員提升在歐洲及國際場域之能見度，並掌握相關國際產業聚落脈動，且登記申請成為其成員並無國籍限制。對我商而言，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E</w:t>
      </w:r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CCP</w:t>
      </w:r>
      <w:r w:rsidRPr="00333FFE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不啻為免費資源，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申請加入會員後，透過刊登公協會資訊與相關宣傳，</w:t>
      </w:r>
      <w:r w:rsidRPr="00333FFE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可增加曝光與搜尋，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更可</w:t>
      </w:r>
      <w:r w:rsidRPr="00333FFE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加強與歐盟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中小企業與產業聚落間之連結、交流與合作。</w:t>
      </w:r>
    </w:p>
    <w:p w14:paraId="17A68C75" w14:textId="1A5283F7" w:rsidR="00333FFE" w:rsidRDefault="00333FFE" w:rsidP="00647F5B">
      <w:pPr>
        <w:adjustRightInd w:val="0"/>
        <w:snapToGrid w:val="0"/>
        <w:spacing w:line="400" w:lineRule="exact"/>
        <w:ind w:left="266" w:firstLineChars="200" w:firstLine="520"/>
        <w:jc w:val="both"/>
        <w:rPr>
          <w:rFonts w:ascii="標楷體" w:eastAsia="標楷體" w:hAnsi="標楷體" w:cs="微軟正黑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今年適逢ECCP平台網站改版，在申請流程與使用上出現許多變化。因此，工業總會作為台灣方面與E</w:t>
      </w:r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CCP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連絡之秘書處，特別邀請ECCP秘書處國際交流工作團隊經理M</w:t>
      </w:r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 xml:space="preserve">r. </w:t>
      </w:r>
      <w:r w:rsidRPr="00333FFE"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Jan Maarten de Vet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以及成員</w:t>
      </w:r>
      <w:proofErr w:type="spellStart"/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Ms.</w:t>
      </w:r>
      <w:r w:rsidRPr="00333FFE"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Veronika</w:t>
      </w:r>
      <w:proofErr w:type="spellEnd"/>
      <w:r w:rsidRPr="00333FFE"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 xml:space="preserve"> Müller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針對我公協會與產業聚落</w:t>
      </w:r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ECCP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會員資格</w:t>
      </w:r>
      <w:r w:rsidR="00647F5B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之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申請</w:t>
      </w:r>
      <w:r w:rsidR="00647F5B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及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E</w:t>
      </w:r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CCP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平台</w:t>
      </w:r>
      <w:r w:rsidR="00647F5B"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之使用</w:t>
      </w:r>
      <w:proofErr w:type="gramStart"/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進行線上教學</w:t>
      </w:r>
      <w:proofErr w:type="gramEnd"/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與介紹，並於說明後提供Q&amp;A時間，讓我公協會能夠透過</w:t>
      </w:r>
      <w:r>
        <w:rPr>
          <w:rFonts w:ascii="標楷體" w:eastAsia="標楷體" w:hAnsi="標楷體" w:cs="微軟正黑體"/>
          <w:color w:val="000000"/>
          <w:kern w:val="0"/>
          <w:sz w:val="26"/>
          <w:szCs w:val="26"/>
        </w:rPr>
        <w:t>ECCP</w:t>
      </w:r>
      <w:r>
        <w:rPr>
          <w:rFonts w:ascii="標楷體" w:eastAsia="標楷體" w:hAnsi="標楷體" w:cs="微軟正黑體" w:hint="eastAsia"/>
          <w:color w:val="000000"/>
          <w:kern w:val="0"/>
          <w:sz w:val="26"/>
          <w:szCs w:val="26"/>
        </w:rPr>
        <w:t>平台增加與歐盟合作與交流的機會。</w:t>
      </w:r>
    </w:p>
    <w:p w14:paraId="36D364E8" w14:textId="77777777" w:rsidR="00333FFE" w:rsidRDefault="00333FFE" w:rsidP="00333FFE">
      <w:pPr>
        <w:adjustRightInd w:val="0"/>
        <w:snapToGrid w:val="0"/>
        <w:spacing w:line="400" w:lineRule="exact"/>
        <w:ind w:left="266" w:firstLineChars="200" w:firstLine="520"/>
        <w:jc w:val="both"/>
        <w:rPr>
          <w:rFonts w:ascii="標楷體" w:eastAsia="標楷體" w:hAnsi="標楷體" w:cs="微軟正黑體"/>
          <w:color w:val="000000"/>
          <w:kern w:val="0"/>
          <w:sz w:val="26"/>
          <w:szCs w:val="26"/>
        </w:rPr>
      </w:pPr>
    </w:p>
    <w:tbl>
      <w:tblPr>
        <w:tblStyle w:val="11"/>
        <w:tblW w:w="9634" w:type="dxa"/>
        <w:jc w:val="center"/>
        <w:tblLook w:val="04A0" w:firstRow="1" w:lastRow="0" w:firstColumn="1" w:lastColumn="0" w:noHBand="0" w:noVBand="1"/>
      </w:tblPr>
      <w:tblGrid>
        <w:gridCol w:w="1564"/>
        <w:gridCol w:w="3336"/>
        <w:gridCol w:w="4734"/>
      </w:tblGrid>
      <w:tr w:rsidR="00333FFE" w:rsidRPr="00F70064" w14:paraId="1BC9B60A" w14:textId="77777777" w:rsidTr="0033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D9D9D9"/>
            <w:vAlign w:val="center"/>
          </w:tcPr>
          <w:p w14:paraId="7FD5C889" w14:textId="4245D94A" w:rsidR="00333FFE" w:rsidRPr="00F70064" w:rsidRDefault="00333FFE" w:rsidP="00884BE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台灣時間</w:t>
            </w:r>
          </w:p>
        </w:tc>
        <w:tc>
          <w:tcPr>
            <w:tcW w:w="3336" w:type="dxa"/>
            <w:shd w:val="clear" w:color="auto" w:fill="D9D9D9"/>
            <w:vAlign w:val="center"/>
          </w:tcPr>
          <w:p w14:paraId="477B27CE" w14:textId="6E17B651" w:rsidR="00333FFE" w:rsidRPr="00F70064" w:rsidRDefault="00333FFE" w:rsidP="00884BEA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議程</w:t>
            </w:r>
          </w:p>
        </w:tc>
        <w:tc>
          <w:tcPr>
            <w:tcW w:w="4734" w:type="dxa"/>
            <w:shd w:val="clear" w:color="auto" w:fill="D9D9D9"/>
          </w:tcPr>
          <w:p w14:paraId="5AB2E360" w14:textId="38D9D7AC" w:rsidR="00333FFE" w:rsidRPr="00F70064" w:rsidRDefault="00333FFE" w:rsidP="00884BEA">
            <w:pPr>
              <w:widowControl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講者</w:t>
            </w:r>
          </w:p>
        </w:tc>
      </w:tr>
      <w:tr w:rsidR="00333FFE" w:rsidRPr="00F70064" w14:paraId="3F28BC8A" w14:textId="77777777" w:rsidTr="0033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  <w:vAlign w:val="center"/>
          </w:tcPr>
          <w:p w14:paraId="24596125" w14:textId="77777777" w:rsidR="00333FFE" w:rsidRPr="002357A8" w:rsidRDefault="00333FFE" w:rsidP="00884BE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357A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357A8">
              <w:rPr>
                <w:rFonts w:ascii="Times New Roman" w:eastAsia="標楷體" w:hAnsi="Times New Roman" w:cs="Times New Roman"/>
                <w:szCs w:val="24"/>
              </w:rPr>
              <w:t>6:00-16:05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13F0952C" w14:textId="4BAB2B41" w:rsidR="00333FFE" w:rsidRPr="002357A8" w:rsidRDefault="00333FFE" w:rsidP="00884BEA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團體照</w:t>
            </w:r>
          </w:p>
        </w:tc>
        <w:tc>
          <w:tcPr>
            <w:tcW w:w="4734" w:type="dxa"/>
            <w:shd w:val="clear" w:color="auto" w:fill="auto"/>
          </w:tcPr>
          <w:p w14:paraId="0F976C77" w14:textId="77777777" w:rsidR="00333FFE" w:rsidRPr="00F70064" w:rsidRDefault="00333FFE" w:rsidP="00884BEA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3FFE" w:rsidRPr="00F70064" w14:paraId="1B0A7FC6" w14:textId="77777777" w:rsidTr="00333FFE">
        <w:trPr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  <w:vAlign w:val="center"/>
          </w:tcPr>
          <w:p w14:paraId="18D5D386" w14:textId="77777777" w:rsidR="00333FFE" w:rsidRPr="00F70064" w:rsidRDefault="00333FFE" w:rsidP="00884BE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70064">
              <w:rPr>
                <w:rFonts w:ascii="Times New Roman" w:eastAsia="標楷體" w:hAnsi="Times New Roman" w:cs="Times New Roman"/>
                <w:szCs w:val="24"/>
              </w:rPr>
              <w:t>16:0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F70064">
              <w:rPr>
                <w:rFonts w:ascii="Times New Roman" w:eastAsia="標楷體" w:hAnsi="Times New Roman" w:cs="Times New Roman"/>
                <w:szCs w:val="24"/>
              </w:rPr>
              <w:t>-16:</w:t>
            </w:r>
            <w:r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1ABD4D44" w14:textId="77777777" w:rsidR="00333FFE" w:rsidRDefault="00333FFE" w:rsidP="00884BEA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</w:p>
          <w:p w14:paraId="30E599BD" w14:textId="51ADFC85" w:rsidR="00333FFE" w:rsidRDefault="00333FFE" w:rsidP="00884BEA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ECCP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平台網站會員資格申請程序說明</w:t>
            </w:r>
          </w:p>
          <w:p w14:paraId="22E57C87" w14:textId="440E01FA" w:rsidR="00333FFE" w:rsidRDefault="00333FFE" w:rsidP="00884BEA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講題二</w:t>
            </w:r>
          </w:p>
          <w:p w14:paraId="50D52E68" w14:textId="77777777" w:rsidR="00333FFE" w:rsidRDefault="00333FFE" w:rsidP="00884BEA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如何透過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ECCP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平台網站進行公協會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活動線上宣傳</w:t>
            </w:r>
            <w:proofErr w:type="gramEnd"/>
          </w:p>
          <w:p w14:paraId="5E2089E7" w14:textId="50FB3961" w:rsidR="00333FFE" w:rsidRPr="002357A8" w:rsidRDefault="00333FFE" w:rsidP="00884BEA">
            <w:pPr>
              <w:widowControl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734" w:type="dxa"/>
            <w:shd w:val="clear" w:color="auto" w:fill="FFFFFF" w:themeFill="background1"/>
          </w:tcPr>
          <w:p w14:paraId="21575509" w14:textId="625893B4" w:rsidR="00333FFE" w:rsidRDefault="00333FFE" w:rsidP="00884BE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OLE_LINK33"/>
            <w:bookmarkStart w:id="3" w:name="OLE_LINK34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ECCP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國際交流業務團隊經理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r. </w:t>
            </w:r>
            <w:r w:rsidRPr="005E1BCA">
              <w:rPr>
                <w:rFonts w:ascii="Times New Roman" w:eastAsia="標楷體" w:hAnsi="Times New Roman" w:cs="Times New Roman"/>
                <w:sz w:val="28"/>
                <w:szCs w:val="28"/>
              </w:rPr>
              <w:t>Jan Maarten de Vet</w:t>
            </w:r>
          </w:p>
          <w:p w14:paraId="2E660640" w14:textId="1624D141" w:rsidR="00333FFE" w:rsidRPr="00F70064" w:rsidRDefault="00333FFE" w:rsidP="00884BEA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ECCP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國際交流業務團隊成員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s. </w:t>
            </w:r>
            <w:r w:rsidRPr="005E1BCA">
              <w:rPr>
                <w:rFonts w:ascii="Times New Roman" w:eastAsia="標楷體" w:hAnsi="Times New Roman" w:cs="Times New Roman"/>
                <w:sz w:val="28"/>
                <w:szCs w:val="28"/>
              </w:rPr>
              <w:t>Veronika Müller</w:t>
            </w:r>
            <w:bookmarkEnd w:id="2"/>
            <w:bookmarkEnd w:id="3"/>
          </w:p>
        </w:tc>
      </w:tr>
      <w:tr w:rsidR="00333FFE" w:rsidRPr="00F70064" w14:paraId="3DC5A92E" w14:textId="77777777" w:rsidTr="0033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" w:type="dxa"/>
            <w:shd w:val="clear" w:color="auto" w:fill="auto"/>
            <w:vAlign w:val="center"/>
          </w:tcPr>
          <w:p w14:paraId="7CD47D15" w14:textId="71463270" w:rsidR="00333FFE" w:rsidRPr="00F70064" w:rsidRDefault="00333FFE" w:rsidP="00884BE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BCA">
              <w:rPr>
                <w:rFonts w:ascii="Times New Roman" w:eastAsia="標楷體" w:hAnsi="Times New Roman" w:cs="Times New Roman"/>
                <w:szCs w:val="24"/>
              </w:rPr>
              <w:t>16:35-17: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7ECF8AA2" w14:textId="335F0B00" w:rsidR="00333FFE" w:rsidRDefault="00333FFE" w:rsidP="00884BEA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1BC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Q&amp;A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734" w:type="dxa"/>
            <w:shd w:val="clear" w:color="auto" w:fill="FFFFFF" w:themeFill="background1"/>
          </w:tcPr>
          <w:p w14:paraId="7B065A5D" w14:textId="15A43E7F" w:rsidR="00333FFE" w:rsidRPr="005E1BCA" w:rsidRDefault="00333FFE" w:rsidP="00884BEA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所有與會來賓</w:t>
            </w:r>
          </w:p>
        </w:tc>
      </w:tr>
    </w:tbl>
    <w:p w14:paraId="6E09DE9A" w14:textId="7E892A52" w:rsidR="00333FFE" w:rsidRPr="00A07068" w:rsidRDefault="00333FFE" w:rsidP="00333FF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p w14:paraId="2F514F5D" w14:textId="00522B29" w:rsidR="002F08C6" w:rsidRPr="00333FFE" w:rsidRDefault="002F08C6" w:rsidP="00A0706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333FFE">
        <w:rPr>
          <w:rFonts w:ascii="標楷體" w:eastAsia="標楷體" w:hAnsi="標楷體" w:hint="eastAsia"/>
          <w:sz w:val="26"/>
          <w:szCs w:val="26"/>
        </w:rPr>
        <w:t>日期：</w:t>
      </w:r>
      <w:r w:rsidR="00F43DD8" w:rsidRPr="00333FFE">
        <w:rPr>
          <w:rFonts w:ascii="標楷體" w:eastAsia="標楷體" w:hAnsi="標楷體" w:hint="eastAsia"/>
          <w:sz w:val="26"/>
          <w:szCs w:val="26"/>
        </w:rPr>
        <w:t>2021</w:t>
      </w:r>
      <w:r w:rsidRPr="00333FFE">
        <w:rPr>
          <w:rFonts w:ascii="標楷體" w:eastAsia="標楷體" w:hAnsi="標楷體" w:hint="eastAsia"/>
          <w:sz w:val="26"/>
          <w:szCs w:val="26"/>
        </w:rPr>
        <w:t>年</w:t>
      </w:r>
      <w:r w:rsidR="00333FFE" w:rsidRPr="00333FFE">
        <w:rPr>
          <w:rFonts w:ascii="標楷體" w:eastAsia="標楷體" w:hAnsi="標楷體"/>
          <w:sz w:val="26"/>
          <w:szCs w:val="26"/>
        </w:rPr>
        <w:t>12</w:t>
      </w:r>
      <w:r w:rsidR="00333FFE" w:rsidRPr="00333FFE">
        <w:rPr>
          <w:rFonts w:ascii="標楷體" w:eastAsia="標楷體" w:hAnsi="標楷體" w:hint="eastAsia"/>
          <w:sz w:val="26"/>
          <w:szCs w:val="26"/>
        </w:rPr>
        <w:t>月1</w:t>
      </w:r>
      <w:r w:rsidRPr="00333FFE">
        <w:rPr>
          <w:rFonts w:ascii="標楷體" w:eastAsia="標楷體" w:hAnsi="標楷體" w:hint="eastAsia"/>
          <w:sz w:val="26"/>
          <w:szCs w:val="26"/>
        </w:rPr>
        <w:t>日(</w:t>
      </w:r>
      <w:r w:rsidR="00766AA6" w:rsidRPr="00333FFE">
        <w:rPr>
          <w:rFonts w:ascii="標楷體" w:eastAsia="標楷體" w:hAnsi="標楷體" w:hint="eastAsia"/>
          <w:sz w:val="26"/>
          <w:szCs w:val="26"/>
        </w:rPr>
        <w:t>三</w:t>
      </w:r>
      <w:r w:rsidRPr="00333FFE">
        <w:rPr>
          <w:rFonts w:ascii="標楷體" w:eastAsia="標楷體" w:hAnsi="標楷體" w:hint="eastAsia"/>
          <w:sz w:val="26"/>
          <w:szCs w:val="26"/>
        </w:rPr>
        <w:t>)</w:t>
      </w:r>
      <w:r w:rsidR="00F43DD8" w:rsidRPr="00333FFE">
        <w:rPr>
          <w:rFonts w:ascii="標楷體" w:eastAsia="標楷體" w:hAnsi="標楷體" w:hint="eastAsia"/>
          <w:sz w:val="26"/>
          <w:szCs w:val="26"/>
        </w:rPr>
        <w:t>下午1</w:t>
      </w:r>
      <w:r w:rsidR="00333FFE" w:rsidRPr="00333FFE">
        <w:rPr>
          <w:rFonts w:ascii="標楷體" w:eastAsia="標楷體" w:hAnsi="標楷體"/>
          <w:sz w:val="26"/>
          <w:szCs w:val="26"/>
        </w:rPr>
        <w:t>6</w:t>
      </w:r>
      <w:r w:rsidR="00F43DD8" w:rsidRPr="00333FFE">
        <w:rPr>
          <w:rFonts w:ascii="標楷體" w:eastAsia="標楷體" w:hAnsi="標楷體" w:hint="eastAsia"/>
          <w:sz w:val="26"/>
          <w:szCs w:val="26"/>
        </w:rPr>
        <w:t>:</w:t>
      </w:r>
      <w:r w:rsidR="00333FFE" w:rsidRPr="00333FFE">
        <w:rPr>
          <w:rFonts w:ascii="標楷體" w:eastAsia="標楷體" w:hAnsi="標楷體"/>
          <w:sz w:val="26"/>
          <w:szCs w:val="26"/>
        </w:rPr>
        <w:t>0</w:t>
      </w:r>
      <w:r w:rsidR="00F43DD8" w:rsidRPr="00333FFE">
        <w:rPr>
          <w:rFonts w:ascii="標楷體" w:eastAsia="標楷體" w:hAnsi="標楷體" w:hint="eastAsia"/>
          <w:sz w:val="26"/>
          <w:szCs w:val="26"/>
        </w:rPr>
        <w:t>0</w:t>
      </w:r>
      <w:r w:rsidR="00F43DD8" w:rsidRPr="00333FFE">
        <w:rPr>
          <w:rFonts w:ascii="標楷體" w:eastAsia="標楷體" w:hAnsi="標楷體"/>
          <w:sz w:val="26"/>
          <w:szCs w:val="26"/>
        </w:rPr>
        <w:t>pm-17:1</w:t>
      </w:r>
      <w:r w:rsidR="00333FFE" w:rsidRPr="00333FFE">
        <w:rPr>
          <w:rFonts w:ascii="標楷體" w:eastAsia="標楷體" w:hAnsi="標楷體"/>
          <w:sz w:val="26"/>
          <w:szCs w:val="26"/>
        </w:rPr>
        <w:t>0</w:t>
      </w:r>
      <w:r w:rsidR="00F43DD8" w:rsidRPr="00333FFE">
        <w:rPr>
          <w:rFonts w:ascii="標楷體" w:eastAsia="標楷體" w:hAnsi="標楷體"/>
          <w:sz w:val="26"/>
          <w:szCs w:val="26"/>
        </w:rPr>
        <w:t>pm</w:t>
      </w:r>
      <w:r w:rsidR="001B7762">
        <w:rPr>
          <w:rFonts w:ascii="標楷體" w:eastAsia="標楷體" w:hAnsi="標楷體"/>
          <w:sz w:val="26"/>
          <w:szCs w:val="26"/>
        </w:rPr>
        <w:t xml:space="preserve">                 </w:t>
      </w:r>
      <w:proofErr w:type="spellStart"/>
      <w:r w:rsidR="001B7762">
        <w:rPr>
          <w:rFonts w:ascii="標楷體" w:eastAsia="標楷體" w:hAnsi="標楷體"/>
          <w:sz w:val="26"/>
          <w:szCs w:val="26"/>
        </w:rPr>
        <w:t>QRcode</w:t>
      </w:r>
      <w:proofErr w:type="spellEnd"/>
      <w:r w:rsidR="001B7762">
        <w:rPr>
          <w:rFonts w:ascii="標楷體" w:eastAsia="標楷體" w:hAnsi="標楷體" w:hint="eastAsia"/>
          <w:sz w:val="26"/>
          <w:szCs w:val="26"/>
        </w:rPr>
        <w:t>報名</w:t>
      </w:r>
    </w:p>
    <w:p w14:paraId="2D3C7DC9" w14:textId="0B820403" w:rsidR="00315289" w:rsidRPr="00333FFE" w:rsidRDefault="001B7762" w:rsidP="00A07068">
      <w:pPr>
        <w:spacing w:line="400" w:lineRule="exact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0E09B74" wp14:editId="015535B8">
            <wp:simplePos x="0" y="0"/>
            <wp:positionH relativeFrom="column">
              <wp:posOffset>5012055</wp:posOffset>
            </wp:positionH>
            <wp:positionV relativeFrom="paragraph">
              <wp:posOffset>12700</wp:posOffset>
            </wp:positionV>
            <wp:extent cx="1054735" cy="1061085"/>
            <wp:effectExtent l="0" t="0" r="0" b="571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3FFE" w:rsidRPr="00333FFE">
        <w:rPr>
          <w:rFonts w:ascii="標楷體" w:eastAsia="標楷體" w:hAnsi="標楷體" w:hint="eastAsia"/>
          <w:sz w:val="26"/>
          <w:szCs w:val="26"/>
        </w:rPr>
        <w:t>方式</w:t>
      </w:r>
      <w:r w:rsidR="002F08C6" w:rsidRPr="00333FFE">
        <w:rPr>
          <w:rFonts w:ascii="標楷體" w:eastAsia="標楷體" w:hAnsi="標楷體" w:hint="eastAsia"/>
          <w:sz w:val="26"/>
          <w:szCs w:val="26"/>
        </w:rPr>
        <w:t>：</w:t>
      </w:r>
      <w:proofErr w:type="gramStart"/>
      <w:r w:rsidR="00333FFE" w:rsidRPr="00333FFE">
        <w:rPr>
          <w:rFonts w:ascii="標楷體" w:eastAsia="標楷體" w:hAnsi="標楷體" w:hint="eastAsia"/>
          <w:sz w:val="26"/>
          <w:szCs w:val="26"/>
        </w:rPr>
        <w:t>線上會議</w:t>
      </w:r>
      <w:proofErr w:type="gramEnd"/>
      <w:r w:rsidR="00333FFE" w:rsidRPr="00333FFE">
        <w:rPr>
          <w:rFonts w:ascii="標楷體" w:eastAsia="標楷體" w:hAnsi="標楷體" w:hint="eastAsia"/>
          <w:sz w:val="26"/>
          <w:szCs w:val="26"/>
        </w:rPr>
        <w:t xml:space="preserve"> (會議軟體</w:t>
      </w:r>
      <w:proofErr w:type="spellStart"/>
      <w:r w:rsidR="00333FFE" w:rsidRPr="00333FFE">
        <w:rPr>
          <w:rFonts w:ascii="標楷體" w:eastAsia="標楷體" w:hAnsi="標楷體" w:hint="eastAsia"/>
          <w:sz w:val="26"/>
          <w:szCs w:val="26"/>
        </w:rPr>
        <w:t>W</w:t>
      </w:r>
      <w:r w:rsidR="00333FFE" w:rsidRPr="00333FFE">
        <w:rPr>
          <w:rFonts w:ascii="標楷體" w:eastAsia="標楷體" w:hAnsi="標楷體"/>
          <w:sz w:val="26"/>
          <w:szCs w:val="26"/>
        </w:rPr>
        <w:t>ebex</w:t>
      </w:r>
      <w:proofErr w:type="spellEnd"/>
      <w:r w:rsidR="00333FFE" w:rsidRPr="00333FFE">
        <w:rPr>
          <w:rFonts w:ascii="標楷體" w:eastAsia="標楷體" w:hAnsi="標楷體"/>
          <w:sz w:val="26"/>
          <w:szCs w:val="26"/>
        </w:rPr>
        <w:t xml:space="preserve"> Event</w:t>
      </w:r>
      <w:r w:rsidR="00333FFE" w:rsidRPr="00333FFE">
        <w:rPr>
          <w:rFonts w:ascii="標楷體" w:eastAsia="標楷體" w:hAnsi="標楷體" w:hint="eastAsia"/>
          <w:sz w:val="26"/>
          <w:szCs w:val="26"/>
        </w:rPr>
        <w:t>)</w:t>
      </w:r>
      <w:r w:rsidR="00A07068" w:rsidRPr="00333FFE">
        <w:rPr>
          <w:rFonts w:ascii="標楷體" w:eastAsia="標楷體" w:hAnsi="標楷體" w:hint="eastAsia"/>
          <w:szCs w:val="24"/>
        </w:rPr>
        <w:t xml:space="preserve"> </w:t>
      </w:r>
      <w:r w:rsidR="00A07068" w:rsidRPr="00A07068">
        <w:rPr>
          <w:rFonts w:ascii="標楷體" w:eastAsia="標楷體" w:hAnsi="標楷體" w:hint="eastAsia"/>
          <w:b/>
          <w:bCs/>
          <w:szCs w:val="24"/>
        </w:rPr>
        <w:t xml:space="preserve">         </w:t>
      </w:r>
    </w:p>
    <w:p w14:paraId="032ECCCA" w14:textId="0601390A" w:rsidR="00F636AD" w:rsidRDefault="00F636AD" w:rsidP="00333FF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歡迎</w:t>
      </w:r>
      <w:proofErr w:type="gramStart"/>
      <w:r w:rsidR="00610138"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採用</w:t>
      </w: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線上報名</w:t>
      </w:r>
      <w:proofErr w:type="gramEnd"/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：</w:t>
      </w:r>
      <w:hyperlink r:id="rId9" w:history="1">
        <w:r w:rsidR="00333FFE" w:rsidRPr="002429C8">
          <w:rPr>
            <w:rStyle w:val="a3"/>
            <w:rFonts w:ascii="Times New Roman" w:eastAsia="標楷體" w:hAnsi="Times New Roman" w:cs="Times New Roman"/>
            <w:kern w:val="0"/>
            <w:sz w:val="26"/>
            <w:szCs w:val="26"/>
          </w:rPr>
          <w:t>https://forms.gle/RWq9UivzbjTut7As5</w:t>
        </w:r>
      </w:hyperlink>
    </w:p>
    <w:p w14:paraId="545887B7" w14:textId="3F17B4DB" w:rsidR="00333FFE" w:rsidRPr="00333FFE" w:rsidRDefault="00333FFE" w:rsidP="00333FF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會議連結：填妥報名表後會發至報名電郵信箱</w:t>
      </w: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</w:t>
      </w:r>
      <w:r w:rsidR="001B7762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                 </w:t>
      </w:r>
    </w:p>
    <w:p w14:paraId="3837E935" w14:textId="10E7AE1B" w:rsidR="00462D0C" w:rsidRDefault="00462D0C" w:rsidP="00333FF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333FFE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連絡電話：</w:t>
      </w: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02-2703-3500</w:t>
      </w: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分機</w:t>
      </w: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189</w:t>
      </w:r>
      <w:r w:rsidR="000257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="000257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全國工業總會國際經貿組</w:t>
      </w:r>
      <w:r w:rsidR="00025780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</w:t>
      </w:r>
      <w:r w:rsidRPr="00333FFE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>劉先生</w:t>
      </w:r>
    </w:p>
    <w:p w14:paraId="6AE2926A" w14:textId="27250138" w:rsidR="001B7762" w:rsidRPr="00333FFE" w:rsidRDefault="001B7762" w:rsidP="00333FFE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</w:p>
    <w:sectPr w:rsidR="001B7762" w:rsidRPr="00333FFE" w:rsidSect="006E1D12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1A00" w14:textId="77777777" w:rsidR="00C72912" w:rsidRDefault="00C72912" w:rsidP="00841ACC">
      <w:r>
        <w:separator/>
      </w:r>
    </w:p>
  </w:endnote>
  <w:endnote w:type="continuationSeparator" w:id="0">
    <w:p w14:paraId="3A5D31E7" w14:textId="77777777" w:rsidR="00C72912" w:rsidRDefault="00C72912" w:rsidP="0084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EA25" w14:textId="77777777" w:rsidR="00C72912" w:rsidRDefault="00C72912" w:rsidP="00841ACC">
      <w:r>
        <w:separator/>
      </w:r>
    </w:p>
  </w:footnote>
  <w:footnote w:type="continuationSeparator" w:id="0">
    <w:p w14:paraId="483721D7" w14:textId="77777777" w:rsidR="00C72912" w:rsidRDefault="00C72912" w:rsidP="0084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56CB"/>
    <w:multiLevelType w:val="hybridMultilevel"/>
    <w:tmpl w:val="B59E13A2"/>
    <w:lvl w:ilvl="0" w:tplc="127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C6"/>
    <w:rsid w:val="00025780"/>
    <w:rsid w:val="001352D1"/>
    <w:rsid w:val="00173B2C"/>
    <w:rsid w:val="001845A2"/>
    <w:rsid w:val="00191298"/>
    <w:rsid w:val="0019669A"/>
    <w:rsid w:val="001B7762"/>
    <w:rsid w:val="002F08C6"/>
    <w:rsid w:val="00315289"/>
    <w:rsid w:val="00333FFE"/>
    <w:rsid w:val="0038020F"/>
    <w:rsid w:val="00381E77"/>
    <w:rsid w:val="00381FB1"/>
    <w:rsid w:val="00411040"/>
    <w:rsid w:val="004413CC"/>
    <w:rsid w:val="00462D0C"/>
    <w:rsid w:val="005A2B67"/>
    <w:rsid w:val="005C7D63"/>
    <w:rsid w:val="00610138"/>
    <w:rsid w:val="00647F5B"/>
    <w:rsid w:val="006C6FEA"/>
    <w:rsid w:val="006D41DD"/>
    <w:rsid w:val="006E1D12"/>
    <w:rsid w:val="00766AA6"/>
    <w:rsid w:val="00777C10"/>
    <w:rsid w:val="007A5C26"/>
    <w:rsid w:val="00841ACC"/>
    <w:rsid w:val="00865A59"/>
    <w:rsid w:val="008D157B"/>
    <w:rsid w:val="0091567E"/>
    <w:rsid w:val="009415BE"/>
    <w:rsid w:val="00994F39"/>
    <w:rsid w:val="009A691D"/>
    <w:rsid w:val="009D5375"/>
    <w:rsid w:val="00A065E4"/>
    <w:rsid w:val="00A07068"/>
    <w:rsid w:val="00A159EA"/>
    <w:rsid w:val="00A165E2"/>
    <w:rsid w:val="00B353DF"/>
    <w:rsid w:val="00C10EA0"/>
    <w:rsid w:val="00C72912"/>
    <w:rsid w:val="00C7419B"/>
    <w:rsid w:val="00CA0ED7"/>
    <w:rsid w:val="00D22894"/>
    <w:rsid w:val="00D41ABD"/>
    <w:rsid w:val="00D5247A"/>
    <w:rsid w:val="00D82BC9"/>
    <w:rsid w:val="00EA6A2E"/>
    <w:rsid w:val="00F34874"/>
    <w:rsid w:val="00F43DD8"/>
    <w:rsid w:val="00F45CAB"/>
    <w:rsid w:val="00F62DF8"/>
    <w:rsid w:val="00F6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73C04"/>
  <w15:chartTrackingRefBased/>
  <w15:docId w15:val="{E021C5DD-F0A4-46A3-9064-70C7EA6E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List Table 1 Light Accent 4"/>
    <w:basedOn w:val="a1"/>
    <w:uiPriority w:val="46"/>
    <w:rsid w:val="002F08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3">
    <w:name w:val="Hyperlink"/>
    <w:basedOn w:val="a0"/>
    <w:uiPriority w:val="99"/>
    <w:unhideWhenUsed/>
    <w:rsid w:val="002F08C6"/>
    <w:rPr>
      <w:color w:val="0563C1" w:themeColor="hyperlink"/>
      <w:u w:val="single"/>
    </w:rPr>
  </w:style>
  <w:style w:type="paragraph" w:customStyle="1" w:styleId="Default">
    <w:name w:val="Default"/>
    <w:rsid w:val="006E1D1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4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1A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1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1ACC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3152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62D0C"/>
    <w:rPr>
      <w:color w:val="954F72" w:themeColor="followedHyperlink"/>
      <w:u w:val="single"/>
    </w:rPr>
  </w:style>
  <w:style w:type="table" w:customStyle="1" w:styleId="11">
    <w:name w:val="純表格 11"/>
    <w:basedOn w:val="a1"/>
    <w:uiPriority w:val="41"/>
    <w:rsid w:val="00333FF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Revision"/>
    <w:hidden/>
    <w:uiPriority w:val="99"/>
    <w:semiHidden/>
    <w:rsid w:val="0064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RWq9UivzbjTut7As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4366D-F306-40C9-A77D-B19F07BF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蔡建霖</dc:creator>
  <cp:keywords/>
  <dc:description/>
  <cp:lastModifiedBy>陳梅蘭</cp:lastModifiedBy>
  <cp:revision>2</cp:revision>
  <cp:lastPrinted>2021-11-18T06:33:00Z</cp:lastPrinted>
  <dcterms:created xsi:type="dcterms:W3CDTF">2021-11-24T08:53:00Z</dcterms:created>
  <dcterms:modified xsi:type="dcterms:W3CDTF">2021-11-24T08:53:00Z</dcterms:modified>
</cp:coreProperties>
</file>