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98ED" w14:textId="611679A8" w:rsidR="006641F2" w:rsidRDefault="006641F2" w:rsidP="00570813">
      <w:pPr>
        <w:jc w:val="center"/>
        <w:rPr>
          <w:rFonts w:eastAsia="標楷體"/>
          <w:sz w:val="28"/>
          <w:szCs w:val="28"/>
        </w:rPr>
      </w:pPr>
      <w:r w:rsidRPr="00BF4B29">
        <w:rPr>
          <w:rFonts w:eastAsia="標楷體"/>
          <w:sz w:val="28"/>
          <w:szCs w:val="28"/>
        </w:rPr>
        <w:t>全球</w:t>
      </w:r>
      <w:proofErr w:type="gramStart"/>
      <w:r w:rsidRPr="00BF4B29">
        <w:rPr>
          <w:rFonts w:eastAsia="標楷體"/>
          <w:sz w:val="28"/>
          <w:szCs w:val="28"/>
        </w:rPr>
        <w:t>供應鏈下企業</w:t>
      </w:r>
      <w:proofErr w:type="gramEnd"/>
      <w:r w:rsidRPr="00BF4B29">
        <w:rPr>
          <w:rFonts w:eastAsia="標楷體"/>
          <w:sz w:val="28"/>
          <w:szCs w:val="28"/>
        </w:rPr>
        <w:t>永續規範及勞權治理國際研討會</w:t>
      </w:r>
    </w:p>
    <w:p w14:paraId="6243077C" w14:textId="2AC38A2D" w:rsidR="003B71D8" w:rsidRPr="006641F2" w:rsidRDefault="006641F2" w:rsidP="00570813">
      <w:pPr>
        <w:jc w:val="center"/>
        <w:rPr>
          <w:rFonts w:ascii="Times New Roman" w:hAnsi="Times New Roman" w:cs="Times New Roman"/>
        </w:rPr>
      </w:pPr>
      <w:r w:rsidRPr="006641F2">
        <w:rPr>
          <w:rFonts w:ascii="Times New Roman" w:eastAsia="標楷體" w:hAnsi="Times New Roman" w:cs="Times New Roman"/>
          <w:sz w:val="28"/>
          <w:szCs w:val="28"/>
        </w:rPr>
        <w:t>The International Conference on Corporate Sustainability Regulations and Governance on Labor Right in Global Supply Chains</w:t>
      </w:r>
    </w:p>
    <w:p w14:paraId="7D487F72" w14:textId="614E3A7D" w:rsidR="006641F2" w:rsidRDefault="006641F2"/>
    <w:tbl>
      <w:tblPr>
        <w:tblStyle w:val="a3"/>
        <w:tblW w:w="9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943"/>
        <w:gridCol w:w="1176"/>
      </w:tblGrid>
      <w:tr w:rsidR="00E15112" w:rsidRPr="00BF4B29" w14:paraId="3DC5BD00" w14:textId="77777777" w:rsidTr="00E969E0">
        <w:tc>
          <w:tcPr>
            <w:tcW w:w="9518" w:type="dxa"/>
            <w:gridSpan w:val="3"/>
            <w:vAlign w:val="center"/>
          </w:tcPr>
          <w:p w14:paraId="5050908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 w:hint="eastAsia"/>
              </w:rPr>
              <w:t>第一天（</w:t>
            </w:r>
            <w:r w:rsidRPr="00BF4B29">
              <w:rPr>
                <w:rFonts w:eastAsia="標楷體" w:hint="eastAsia"/>
              </w:rPr>
              <w:t>2025</w:t>
            </w:r>
            <w:r w:rsidRPr="00BF4B29">
              <w:rPr>
                <w:rFonts w:eastAsia="標楷體" w:hint="eastAsia"/>
              </w:rPr>
              <w:t>年</w:t>
            </w:r>
            <w:r w:rsidRPr="00BF4B29">
              <w:rPr>
                <w:rFonts w:eastAsia="標楷體" w:hint="eastAsia"/>
              </w:rPr>
              <w:t>12</w:t>
            </w:r>
            <w:r w:rsidRPr="00BF4B29">
              <w:rPr>
                <w:rFonts w:eastAsia="標楷體" w:hint="eastAsia"/>
              </w:rPr>
              <w:t>月</w:t>
            </w:r>
            <w:r w:rsidRPr="00BF4B29">
              <w:rPr>
                <w:rFonts w:eastAsia="標楷體" w:hint="eastAsia"/>
              </w:rPr>
              <w:t>18</w:t>
            </w:r>
            <w:r w:rsidRPr="00BF4B29">
              <w:rPr>
                <w:rFonts w:eastAsia="標楷體" w:hint="eastAsia"/>
              </w:rPr>
              <w:t>日星期四）</w:t>
            </w:r>
          </w:p>
        </w:tc>
      </w:tr>
      <w:tr w:rsidR="00E15112" w:rsidRPr="00BF4B29" w14:paraId="2A2FF325" w14:textId="77777777" w:rsidTr="00E969E0">
        <w:tc>
          <w:tcPr>
            <w:tcW w:w="1399" w:type="dxa"/>
            <w:shd w:val="clear" w:color="auto" w:fill="FFFFCC"/>
            <w:vAlign w:val="center"/>
          </w:tcPr>
          <w:p w14:paraId="65F06BA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時間</w:t>
            </w:r>
          </w:p>
        </w:tc>
        <w:tc>
          <w:tcPr>
            <w:tcW w:w="6943" w:type="dxa"/>
            <w:shd w:val="clear" w:color="auto" w:fill="FFFFCC"/>
            <w:vAlign w:val="center"/>
          </w:tcPr>
          <w:p w14:paraId="53600BBD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程序暨內容</w:t>
            </w:r>
          </w:p>
        </w:tc>
        <w:tc>
          <w:tcPr>
            <w:tcW w:w="1176" w:type="dxa"/>
            <w:shd w:val="clear" w:color="auto" w:fill="FFFFCC"/>
            <w:vAlign w:val="center"/>
          </w:tcPr>
          <w:p w14:paraId="26AF327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地點</w:t>
            </w:r>
          </w:p>
        </w:tc>
      </w:tr>
      <w:tr w:rsidR="00E15112" w:rsidRPr="00BF4B29" w14:paraId="1650161D" w14:textId="77777777" w:rsidTr="00E969E0">
        <w:tc>
          <w:tcPr>
            <w:tcW w:w="1399" w:type="dxa"/>
            <w:vAlign w:val="center"/>
          </w:tcPr>
          <w:p w14:paraId="0C8FAC35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08:00-08:50</w:t>
            </w:r>
          </w:p>
        </w:tc>
        <w:tc>
          <w:tcPr>
            <w:tcW w:w="6943" w:type="dxa"/>
            <w:vAlign w:val="center"/>
          </w:tcPr>
          <w:p w14:paraId="7ECE37F4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報到暨領取資料</w:t>
            </w:r>
          </w:p>
        </w:tc>
        <w:tc>
          <w:tcPr>
            <w:tcW w:w="1176" w:type="dxa"/>
            <w:vMerge w:val="restart"/>
            <w:vAlign w:val="center"/>
          </w:tcPr>
          <w:p w14:paraId="48458F84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2F9F88CE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E15112" w:rsidRPr="00BF4B29" w14:paraId="1FCC675C" w14:textId="77777777" w:rsidTr="00E969E0">
        <w:tc>
          <w:tcPr>
            <w:tcW w:w="1399" w:type="dxa"/>
            <w:vAlign w:val="center"/>
          </w:tcPr>
          <w:p w14:paraId="196D10C2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08:50-09:00</w:t>
            </w:r>
          </w:p>
        </w:tc>
        <w:tc>
          <w:tcPr>
            <w:tcW w:w="6943" w:type="dxa"/>
            <w:vAlign w:val="center"/>
          </w:tcPr>
          <w:p w14:paraId="08289B20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開幕致詞</w:t>
            </w:r>
          </w:p>
          <w:p w14:paraId="18D3DA64" w14:textId="77777777" w:rsidR="00E15112" w:rsidRPr="00951758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勞動部長官</w:t>
            </w:r>
          </w:p>
        </w:tc>
        <w:tc>
          <w:tcPr>
            <w:tcW w:w="1176" w:type="dxa"/>
            <w:vMerge/>
            <w:vAlign w:val="center"/>
          </w:tcPr>
          <w:p w14:paraId="126DF7E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7B3B4CF7" w14:textId="77777777" w:rsidTr="00E969E0">
        <w:tc>
          <w:tcPr>
            <w:tcW w:w="1399" w:type="dxa"/>
            <w:vMerge w:val="restart"/>
            <w:vAlign w:val="center"/>
          </w:tcPr>
          <w:p w14:paraId="7FA5F35C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09:00-10:40</w:t>
            </w:r>
          </w:p>
        </w:tc>
        <w:tc>
          <w:tcPr>
            <w:tcW w:w="6943" w:type="dxa"/>
            <w:vAlign w:val="center"/>
          </w:tcPr>
          <w:p w14:paraId="1C76007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議題</w:t>
            </w:r>
            <w:proofErr w:type="gramStart"/>
            <w:r w:rsidRPr="00BF4B29">
              <w:rPr>
                <w:rFonts w:eastAsia="標楷體"/>
              </w:rPr>
              <w:t>一</w:t>
            </w:r>
            <w:proofErr w:type="gramEnd"/>
            <w:r w:rsidRPr="00BF4B29">
              <w:rPr>
                <w:rFonts w:eastAsia="標楷體"/>
              </w:rPr>
              <w:t>：</w:t>
            </w:r>
            <w:r w:rsidRPr="00BF4B29">
              <w:rPr>
                <w:rFonts w:eastAsia="標楷體" w:hint="eastAsia"/>
              </w:rPr>
              <w:t>企業永續與社會責任實踐</w:t>
            </w:r>
          </w:p>
          <w:p w14:paraId="75FBB7CE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主持人：</w:t>
            </w:r>
            <w:r w:rsidRPr="00BF4B29">
              <w:rPr>
                <w:rFonts w:eastAsia="標楷體" w:hint="eastAsia"/>
              </w:rPr>
              <w:t>鄭玉惠／國立高雄科技大學供應鏈管理系教授</w:t>
            </w:r>
          </w:p>
        </w:tc>
        <w:tc>
          <w:tcPr>
            <w:tcW w:w="1176" w:type="dxa"/>
            <w:vMerge/>
            <w:vAlign w:val="center"/>
          </w:tcPr>
          <w:p w14:paraId="54C741FC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6E0527EF" w14:textId="77777777" w:rsidTr="00E969E0">
        <w:tc>
          <w:tcPr>
            <w:tcW w:w="1399" w:type="dxa"/>
            <w:vMerge/>
            <w:vAlign w:val="center"/>
          </w:tcPr>
          <w:p w14:paraId="2D04999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</w:tcPr>
          <w:p w14:paraId="248410A4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814" w:hangingChars="407" w:hanging="814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proofErr w:type="gramStart"/>
            <w:r w:rsidRPr="00631DDA">
              <w:rPr>
                <w:rFonts w:eastAsia="標楷體" w:hint="eastAsia"/>
              </w:rPr>
              <w:t>外籍移工的</w:t>
            </w:r>
            <w:proofErr w:type="gramEnd"/>
            <w:r w:rsidRPr="00631DDA">
              <w:rPr>
                <w:rFonts w:eastAsia="標楷體" w:hint="eastAsia"/>
              </w:rPr>
              <w:t>人權盡職調查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631DDA">
              <w:rPr>
                <w:rFonts w:eastAsia="標楷體" w:hint="eastAsia"/>
              </w:rPr>
              <w:t>企業永續中的負責任招募與實務經驗</w:t>
            </w:r>
          </w:p>
          <w:p w14:paraId="797F298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814" w:hangingChars="407" w:hanging="814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proofErr w:type="spellStart"/>
            <w:r w:rsidRPr="00631DDA">
              <w:rPr>
                <w:rFonts w:eastAsia="標楷體" w:hint="eastAsia"/>
              </w:rPr>
              <w:t>Wenjuan</w:t>
            </w:r>
            <w:proofErr w:type="spellEnd"/>
            <w:r w:rsidRPr="00BF4B29">
              <w:rPr>
                <w:rFonts w:eastAsia="標楷體" w:hint="eastAsia"/>
              </w:rPr>
              <w:t xml:space="preserve"> Yao</w:t>
            </w:r>
            <w:r w:rsidRPr="00BF4B29">
              <w:rPr>
                <w:rFonts w:eastAsia="標楷體" w:hint="eastAsia"/>
              </w:rPr>
              <w:t>（姚文娟）／</w:t>
            </w:r>
            <w:proofErr w:type="spellStart"/>
            <w:r w:rsidRPr="00631DDA">
              <w:rPr>
                <w:rFonts w:eastAsia="標楷體" w:hint="eastAsia"/>
              </w:rPr>
              <w:t>Verit</w:t>
            </w:r>
            <w:proofErr w:type="spellEnd"/>
            <w:r w:rsidRPr="00631DDA">
              <w:rPr>
                <w:rFonts w:eastAsia="標楷體" w:hint="eastAsia"/>
              </w:rPr>
              <w:t>é公司專案資深總監、亞洲區域負責人</w:t>
            </w:r>
          </w:p>
        </w:tc>
        <w:tc>
          <w:tcPr>
            <w:tcW w:w="1176" w:type="dxa"/>
            <w:vMerge/>
            <w:vAlign w:val="center"/>
          </w:tcPr>
          <w:p w14:paraId="1E6A45D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03063E36" w14:textId="77777777" w:rsidTr="00E969E0">
        <w:tc>
          <w:tcPr>
            <w:tcW w:w="1399" w:type="dxa"/>
            <w:vMerge/>
            <w:vAlign w:val="center"/>
          </w:tcPr>
          <w:p w14:paraId="56D9E0D4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</w:tcPr>
          <w:p w14:paraId="7F92F92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供應鏈盡職調查與勞權指標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從合</w:t>
            </w:r>
            <w:proofErr w:type="gramStart"/>
            <w:r w:rsidRPr="00BF4B29">
              <w:rPr>
                <w:rFonts w:eastAsia="標楷體" w:hint="eastAsia"/>
              </w:rPr>
              <w:t>規</w:t>
            </w:r>
            <w:proofErr w:type="gramEnd"/>
            <w:r w:rsidRPr="00BF4B29">
              <w:rPr>
                <w:rFonts w:eastAsia="標楷體" w:hint="eastAsia"/>
              </w:rPr>
              <w:t>到價值提升</w:t>
            </w:r>
          </w:p>
          <w:p w14:paraId="446D730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黃瓊瑤／國立雲林科技大學會計系教授</w:t>
            </w:r>
          </w:p>
        </w:tc>
        <w:tc>
          <w:tcPr>
            <w:tcW w:w="1176" w:type="dxa"/>
            <w:vMerge/>
            <w:vAlign w:val="center"/>
          </w:tcPr>
          <w:p w14:paraId="35E3E64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79BC5252" w14:textId="77777777" w:rsidTr="00E969E0">
        <w:tc>
          <w:tcPr>
            <w:tcW w:w="1399" w:type="dxa"/>
            <w:vAlign w:val="center"/>
          </w:tcPr>
          <w:p w14:paraId="218D603B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10:40-10:50</w:t>
            </w:r>
          </w:p>
        </w:tc>
        <w:tc>
          <w:tcPr>
            <w:tcW w:w="6943" w:type="dxa"/>
            <w:vAlign w:val="center"/>
          </w:tcPr>
          <w:p w14:paraId="47B17D45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休息</w:t>
            </w:r>
          </w:p>
        </w:tc>
        <w:tc>
          <w:tcPr>
            <w:tcW w:w="1176" w:type="dxa"/>
            <w:vMerge/>
            <w:vAlign w:val="center"/>
          </w:tcPr>
          <w:p w14:paraId="7F1F95A2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3ACBFD0B" w14:textId="77777777" w:rsidTr="00E969E0">
        <w:tc>
          <w:tcPr>
            <w:tcW w:w="1399" w:type="dxa"/>
            <w:vMerge w:val="restart"/>
            <w:vAlign w:val="center"/>
          </w:tcPr>
          <w:p w14:paraId="48AF185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10:50-12:30</w:t>
            </w:r>
          </w:p>
        </w:tc>
        <w:tc>
          <w:tcPr>
            <w:tcW w:w="6943" w:type="dxa"/>
            <w:vAlign w:val="center"/>
          </w:tcPr>
          <w:p w14:paraId="0045818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議題二：</w:t>
            </w:r>
            <w:r w:rsidRPr="00BF4B29">
              <w:rPr>
                <w:rFonts w:eastAsia="標楷體" w:hint="eastAsia"/>
              </w:rPr>
              <w:t>負責任商業行為與人權確保機制</w:t>
            </w:r>
          </w:p>
          <w:p w14:paraId="0586A2D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主持人：</w:t>
            </w:r>
            <w:r w:rsidRPr="00BF4B29">
              <w:rPr>
                <w:rFonts w:eastAsia="標楷體" w:hint="eastAsia"/>
              </w:rPr>
              <w:t>許雲翔／國立中央大學法律與政府研究所所長</w:t>
            </w:r>
          </w:p>
        </w:tc>
        <w:tc>
          <w:tcPr>
            <w:tcW w:w="1176" w:type="dxa"/>
            <w:vMerge/>
            <w:vAlign w:val="center"/>
          </w:tcPr>
          <w:p w14:paraId="1921A537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1D1BED01" w14:textId="77777777" w:rsidTr="00E969E0">
        <w:tc>
          <w:tcPr>
            <w:tcW w:w="1399" w:type="dxa"/>
            <w:vMerge/>
            <w:vAlign w:val="center"/>
          </w:tcPr>
          <w:p w14:paraId="3EB75C4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1B5C310B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814" w:hangingChars="407" w:hanging="814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推動供應鏈中的負責任商業行為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國際法規與產業合作機制的現況與作用</w:t>
            </w:r>
          </w:p>
          <w:p w14:paraId="3AD22247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814" w:hangingChars="407" w:hanging="814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Bart Devos</w:t>
            </w:r>
            <w:r w:rsidRPr="00BF4B29">
              <w:rPr>
                <w:rFonts w:eastAsia="標楷體" w:hint="eastAsia"/>
              </w:rPr>
              <w:t>（巴特德沃斯）／責任商業聯盟公共政策副總裁</w:t>
            </w:r>
          </w:p>
        </w:tc>
        <w:tc>
          <w:tcPr>
            <w:tcW w:w="1176" w:type="dxa"/>
            <w:vMerge/>
            <w:vAlign w:val="center"/>
          </w:tcPr>
          <w:p w14:paraId="2A79C8D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391ED8A3" w14:textId="77777777" w:rsidTr="00E969E0">
        <w:tc>
          <w:tcPr>
            <w:tcW w:w="1399" w:type="dxa"/>
            <w:vMerge/>
            <w:vAlign w:val="center"/>
          </w:tcPr>
          <w:p w14:paraId="535FF89C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23D149D2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802" w:hangingChars="401" w:hanging="802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全球供應鏈</w:t>
            </w:r>
            <w:proofErr w:type="gramStart"/>
            <w:r w:rsidRPr="00BF4B29">
              <w:rPr>
                <w:rFonts w:eastAsia="標楷體" w:hint="eastAsia"/>
              </w:rPr>
              <w:t>的問責與</w:t>
            </w:r>
            <w:proofErr w:type="gramEnd"/>
            <w:r w:rsidRPr="00BF4B29">
              <w:rPr>
                <w:rFonts w:eastAsia="標楷體" w:hint="eastAsia"/>
              </w:rPr>
              <w:t>對話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NGO</w:t>
            </w:r>
            <w:r w:rsidRPr="00BF4B29">
              <w:rPr>
                <w:rFonts w:eastAsia="標楷體" w:hint="eastAsia"/>
              </w:rPr>
              <w:t>視角下的人權盡職調查新趨勢</w:t>
            </w:r>
          </w:p>
          <w:p w14:paraId="2F09CC44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proofErr w:type="gramStart"/>
            <w:r w:rsidRPr="00BF4B29">
              <w:rPr>
                <w:rFonts w:eastAsia="標楷體" w:hint="eastAsia"/>
              </w:rPr>
              <w:t>孫友聯</w:t>
            </w:r>
            <w:proofErr w:type="gramEnd"/>
            <w:r w:rsidRPr="00BF4B29">
              <w:rPr>
                <w:rFonts w:eastAsia="標楷體" w:hint="eastAsia"/>
              </w:rPr>
              <w:t>／臺灣勞工陣線資深研究員</w:t>
            </w:r>
          </w:p>
        </w:tc>
        <w:tc>
          <w:tcPr>
            <w:tcW w:w="1176" w:type="dxa"/>
            <w:vMerge/>
            <w:vAlign w:val="center"/>
          </w:tcPr>
          <w:p w14:paraId="25EE116A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714DE40B" w14:textId="77777777" w:rsidTr="00E969E0">
        <w:tc>
          <w:tcPr>
            <w:tcW w:w="1399" w:type="dxa"/>
            <w:vAlign w:val="center"/>
          </w:tcPr>
          <w:p w14:paraId="6F69C9D7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12:30-13:30</w:t>
            </w:r>
          </w:p>
        </w:tc>
        <w:tc>
          <w:tcPr>
            <w:tcW w:w="6943" w:type="dxa"/>
            <w:vAlign w:val="center"/>
          </w:tcPr>
          <w:p w14:paraId="48713B22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午餐</w:t>
            </w:r>
          </w:p>
        </w:tc>
        <w:tc>
          <w:tcPr>
            <w:tcW w:w="1176" w:type="dxa"/>
            <w:vAlign w:val="center"/>
          </w:tcPr>
          <w:p w14:paraId="3AF6754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地下室</w:t>
            </w:r>
          </w:p>
          <w:p w14:paraId="1BFDC3D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AC124</w:t>
            </w:r>
          </w:p>
        </w:tc>
      </w:tr>
      <w:tr w:rsidR="00E15112" w:rsidRPr="00BF4B29" w14:paraId="1F48CE10" w14:textId="77777777" w:rsidTr="00E969E0">
        <w:tc>
          <w:tcPr>
            <w:tcW w:w="1399" w:type="dxa"/>
            <w:vMerge w:val="restart"/>
            <w:vAlign w:val="center"/>
          </w:tcPr>
          <w:p w14:paraId="54325FE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13:30-15:10</w:t>
            </w:r>
          </w:p>
        </w:tc>
        <w:tc>
          <w:tcPr>
            <w:tcW w:w="6943" w:type="dxa"/>
            <w:vAlign w:val="center"/>
          </w:tcPr>
          <w:p w14:paraId="2B95D59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</w:rPr>
            </w:pPr>
            <w:r w:rsidRPr="00BF4B29">
              <w:rPr>
                <w:rFonts w:eastAsia="標楷體"/>
              </w:rPr>
              <w:t>議題</w:t>
            </w:r>
            <w:proofErr w:type="gramStart"/>
            <w:r w:rsidRPr="00BF4B29">
              <w:rPr>
                <w:rFonts w:eastAsia="標楷體"/>
              </w:rPr>
              <w:t>三</w:t>
            </w:r>
            <w:proofErr w:type="gramEnd"/>
            <w:r w:rsidRPr="00BF4B29">
              <w:rPr>
                <w:rFonts w:eastAsia="標楷體"/>
              </w:rPr>
              <w:t>：</w:t>
            </w:r>
            <w:r w:rsidRPr="00BF4B29">
              <w:rPr>
                <w:rFonts w:eastAsia="標楷體" w:hint="eastAsia"/>
              </w:rPr>
              <w:t>國際供應鏈人權風險辨識</w:t>
            </w:r>
          </w:p>
          <w:p w14:paraId="2E2FF64C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主持人：</w:t>
            </w:r>
            <w:r w:rsidRPr="00BF4B29">
              <w:rPr>
                <w:rFonts w:eastAsia="標楷體" w:hint="eastAsia"/>
              </w:rPr>
              <w:t>黃瓊慧／國立高雄科技大學人力資源發展系主任</w:t>
            </w:r>
          </w:p>
        </w:tc>
        <w:tc>
          <w:tcPr>
            <w:tcW w:w="1176" w:type="dxa"/>
            <w:vMerge w:val="restart"/>
            <w:vAlign w:val="center"/>
          </w:tcPr>
          <w:p w14:paraId="01087F6E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3E0D4CD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E15112" w:rsidRPr="00BF4B29" w14:paraId="0957810F" w14:textId="77777777" w:rsidTr="00E969E0">
        <w:tc>
          <w:tcPr>
            <w:tcW w:w="1399" w:type="dxa"/>
            <w:vMerge/>
            <w:vAlign w:val="center"/>
          </w:tcPr>
          <w:p w14:paraId="4715FC7A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3183A4CB" w14:textId="77777777" w:rsidR="00E15112" w:rsidRPr="00383FA6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383FA6">
              <w:rPr>
                <w:rFonts w:eastAsia="標楷體" w:hint="eastAsia"/>
              </w:rPr>
              <w:t>講　題：日本</w:t>
            </w:r>
            <w:r w:rsidRPr="00383FA6">
              <w:rPr>
                <w:rFonts w:eastAsia="標楷體" w:hint="eastAsia"/>
              </w:rPr>
              <w:t xml:space="preserve">SEGA SAMMY </w:t>
            </w:r>
            <w:r w:rsidRPr="00383FA6">
              <w:rPr>
                <w:rFonts w:eastAsia="標楷體" w:hint="eastAsia"/>
              </w:rPr>
              <w:t>集團（</w:t>
            </w:r>
            <w:r w:rsidRPr="00383FA6">
              <w:rPr>
                <w:rFonts w:eastAsia="標楷體" w:hint="eastAsia"/>
              </w:rPr>
              <w:t>SEGA SAMMY HOLDINGS</w:t>
            </w:r>
            <w:r w:rsidRPr="00383FA6">
              <w:rPr>
                <w:rFonts w:eastAsia="標楷體" w:hint="eastAsia"/>
              </w:rPr>
              <w:t>）在人權盡責方面的努力歷程與經驗</w:t>
            </w:r>
          </w:p>
          <w:p w14:paraId="2255DCBC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383FA6">
              <w:rPr>
                <w:rFonts w:eastAsia="標楷體" w:hint="eastAsia"/>
              </w:rPr>
              <w:t>報告人：</w:t>
            </w:r>
            <w:proofErr w:type="gramStart"/>
            <w:r w:rsidRPr="00383FA6">
              <w:rPr>
                <w:rFonts w:eastAsia="標楷體" w:hint="eastAsia"/>
              </w:rPr>
              <w:t>堀江菜月</w:t>
            </w:r>
            <w:proofErr w:type="gramEnd"/>
            <w:r w:rsidRPr="00383FA6">
              <w:rPr>
                <w:rFonts w:eastAsia="標楷體" w:hint="eastAsia"/>
              </w:rPr>
              <w:t>（</w:t>
            </w:r>
            <w:proofErr w:type="spellStart"/>
            <w:r w:rsidRPr="00383FA6">
              <w:rPr>
                <w:rFonts w:eastAsia="標楷體" w:hint="eastAsia"/>
              </w:rPr>
              <w:t>Natsuki</w:t>
            </w:r>
            <w:proofErr w:type="spellEnd"/>
            <w:r w:rsidRPr="00383FA6">
              <w:rPr>
                <w:rFonts w:eastAsia="標楷體" w:hint="eastAsia"/>
              </w:rPr>
              <w:t xml:space="preserve"> </w:t>
            </w:r>
            <w:proofErr w:type="spellStart"/>
            <w:r w:rsidRPr="00383FA6">
              <w:rPr>
                <w:rFonts w:eastAsia="標楷體" w:hint="eastAsia"/>
              </w:rPr>
              <w:t>Horie</w:t>
            </w:r>
            <w:proofErr w:type="spellEnd"/>
            <w:r w:rsidRPr="00383FA6">
              <w:rPr>
                <w:rFonts w:eastAsia="標楷體" w:hint="eastAsia"/>
              </w:rPr>
              <w:t>）／日本</w:t>
            </w:r>
            <w:r w:rsidRPr="00383FA6">
              <w:rPr>
                <w:rFonts w:eastAsia="標楷體" w:hint="eastAsia"/>
              </w:rPr>
              <w:t>SEGA SAMMY HOLDINGS</w:t>
            </w:r>
            <w:r w:rsidRPr="00383FA6">
              <w:rPr>
                <w:rFonts w:eastAsia="標楷體" w:hint="eastAsia"/>
              </w:rPr>
              <w:t>株式會社永續發展規劃部主管</w:t>
            </w:r>
          </w:p>
        </w:tc>
        <w:tc>
          <w:tcPr>
            <w:tcW w:w="1176" w:type="dxa"/>
            <w:vMerge/>
            <w:vAlign w:val="center"/>
          </w:tcPr>
          <w:p w14:paraId="5301DBBB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38F9195F" w14:textId="77777777" w:rsidTr="00E969E0">
        <w:tc>
          <w:tcPr>
            <w:tcW w:w="1399" w:type="dxa"/>
            <w:vMerge/>
            <w:vAlign w:val="center"/>
          </w:tcPr>
          <w:p w14:paraId="7CFED40B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5719A1A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786" w:hangingChars="393" w:hanging="786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企業人權風險與供應鏈管理</w:t>
            </w:r>
          </w:p>
          <w:p w14:paraId="0D5B8705" w14:textId="0B600A50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proofErr w:type="gramStart"/>
            <w:r w:rsidRPr="00BF4B29">
              <w:rPr>
                <w:rFonts w:eastAsia="標楷體" w:hint="eastAsia"/>
              </w:rPr>
              <w:t>鍾</w:t>
            </w:r>
            <w:proofErr w:type="gramEnd"/>
            <w:r w:rsidRPr="00BF4B29">
              <w:rPr>
                <w:rFonts w:eastAsia="標楷體" w:hint="eastAsia"/>
              </w:rPr>
              <w:t>元</w:t>
            </w:r>
            <w:proofErr w:type="gramStart"/>
            <w:r w:rsidRPr="00BF4B29">
              <w:rPr>
                <w:rFonts w:eastAsia="標楷體" w:hint="eastAsia"/>
              </w:rPr>
              <w:t>珧</w:t>
            </w:r>
            <w:proofErr w:type="gramEnd"/>
            <w:r w:rsidRPr="00BF4B29">
              <w:rPr>
                <w:rFonts w:eastAsia="標楷體" w:hint="eastAsia"/>
              </w:rPr>
              <w:t>／</w:t>
            </w:r>
            <w:r w:rsidR="00DD770D">
              <w:rPr>
                <w:rFonts w:eastAsia="標楷體" w:hint="eastAsia"/>
              </w:rPr>
              <w:t>執業</w:t>
            </w:r>
            <w:r w:rsidRPr="00BF4B29">
              <w:rPr>
                <w:rFonts w:eastAsia="標楷體" w:hint="eastAsia"/>
              </w:rPr>
              <w:t>律師</w:t>
            </w:r>
          </w:p>
        </w:tc>
        <w:tc>
          <w:tcPr>
            <w:tcW w:w="1176" w:type="dxa"/>
            <w:vMerge/>
            <w:vAlign w:val="center"/>
          </w:tcPr>
          <w:p w14:paraId="0B578E4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27362E79" w14:textId="77777777" w:rsidTr="00E969E0">
        <w:tc>
          <w:tcPr>
            <w:tcW w:w="1399" w:type="dxa"/>
            <w:vAlign w:val="center"/>
          </w:tcPr>
          <w:p w14:paraId="474F2F7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15:10-15:30</w:t>
            </w:r>
          </w:p>
        </w:tc>
        <w:tc>
          <w:tcPr>
            <w:tcW w:w="6943" w:type="dxa"/>
            <w:vAlign w:val="center"/>
          </w:tcPr>
          <w:p w14:paraId="43DD0641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茶敘</w:t>
            </w:r>
          </w:p>
        </w:tc>
        <w:tc>
          <w:tcPr>
            <w:tcW w:w="1176" w:type="dxa"/>
            <w:vAlign w:val="center"/>
          </w:tcPr>
          <w:p w14:paraId="1145C887" w14:textId="77777777" w:rsidR="00E15112" w:rsidRPr="00BF4B29" w:rsidRDefault="00E15112" w:rsidP="00E969E0">
            <w:pPr>
              <w:pStyle w:val="cvgsua"/>
              <w:adjustRightInd w:val="0"/>
              <w:snapToGrid w:val="0"/>
              <w:spacing w:beforeLines="8" w:before="28" w:beforeAutospacing="0" w:afterLines="8" w:after="28" w:afterAutospacing="0"/>
              <w:jc w:val="center"/>
              <w:rPr>
                <w:rStyle w:val="oypena"/>
                <w:rFonts w:ascii="Times New Roman" w:eastAsia="標楷體" w:hAnsi="Times New Roman" w:cs="Times New Roman"/>
              </w:rPr>
            </w:pPr>
            <w:r w:rsidRPr="00BF4B29">
              <w:rPr>
                <w:rFonts w:ascii="Times New Roman" w:eastAsia="標楷體" w:hAnsi="Times New Roman" w:cs="Times New Roman"/>
              </w:rPr>
              <w:t>1F</w:t>
            </w:r>
            <w:r w:rsidRPr="00BF4B29">
              <w:rPr>
                <w:rFonts w:ascii="Times New Roman" w:eastAsia="標楷體" w:hAnsi="Times New Roman" w:cs="Times New Roman"/>
              </w:rPr>
              <w:t>中庭</w:t>
            </w:r>
          </w:p>
          <w:p w14:paraId="3D2A9F83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AC125</w:t>
            </w:r>
          </w:p>
        </w:tc>
      </w:tr>
      <w:tr w:rsidR="00E15112" w:rsidRPr="00BF4B29" w14:paraId="201ADDC5" w14:textId="77777777" w:rsidTr="00E969E0">
        <w:tc>
          <w:tcPr>
            <w:tcW w:w="1399" w:type="dxa"/>
            <w:vMerge w:val="restart"/>
            <w:vAlign w:val="center"/>
          </w:tcPr>
          <w:p w14:paraId="64A18F2D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15:30-16:20</w:t>
            </w:r>
          </w:p>
        </w:tc>
        <w:tc>
          <w:tcPr>
            <w:tcW w:w="6943" w:type="dxa"/>
            <w:vAlign w:val="center"/>
          </w:tcPr>
          <w:p w14:paraId="24FEAC8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綜合座談</w:t>
            </w:r>
          </w:p>
        </w:tc>
        <w:tc>
          <w:tcPr>
            <w:tcW w:w="1176" w:type="dxa"/>
            <w:vMerge w:val="restart"/>
            <w:vAlign w:val="center"/>
          </w:tcPr>
          <w:p w14:paraId="592DA88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47A856E8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E15112" w:rsidRPr="00E7484E" w14:paraId="452F3AAC" w14:textId="77777777" w:rsidTr="00E969E0">
        <w:tc>
          <w:tcPr>
            <w:tcW w:w="1399" w:type="dxa"/>
            <w:vMerge/>
            <w:vAlign w:val="center"/>
          </w:tcPr>
          <w:p w14:paraId="41BAA017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2F9C5DCF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1222" w:hangingChars="611" w:hanging="1222"/>
              <w:rPr>
                <w:rFonts w:eastAsia="標楷體"/>
              </w:rPr>
            </w:pPr>
            <w:r w:rsidRPr="00BF4B29">
              <w:rPr>
                <w:rFonts w:eastAsia="標楷體"/>
              </w:rPr>
              <w:t>主</w:t>
            </w:r>
            <w:r w:rsidRPr="00BF4B29">
              <w:rPr>
                <w:rFonts w:eastAsia="標楷體"/>
              </w:rPr>
              <w:t xml:space="preserve">  </w:t>
            </w:r>
            <w:r w:rsidRPr="00BF4B29">
              <w:rPr>
                <w:rFonts w:eastAsia="標楷體"/>
              </w:rPr>
              <w:t>持</w:t>
            </w:r>
            <w:r w:rsidRPr="00BF4B29">
              <w:rPr>
                <w:rFonts w:eastAsia="標楷體"/>
              </w:rPr>
              <w:t xml:space="preserve">  </w:t>
            </w:r>
            <w:r w:rsidRPr="00BF4B29">
              <w:rPr>
                <w:rFonts w:eastAsia="標楷體"/>
              </w:rPr>
              <w:t>人：</w:t>
            </w:r>
            <w:r w:rsidRPr="00BF4B29">
              <w:rPr>
                <w:rFonts w:eastAsia="標楷體" w:hint="eastAsia"/>
              </w:rPr>
              <w:t>黃英忠／前高雄大學校長及中山大學人力資源管理研究所創</w:t>
            </w:r>
            <w:proofErr w:type="gramStart"/>
            <w:r w:rsidRPr="00BF4B29">
              <w:rPr>
                <w:rFonts w:eastAsia="標楷體" w:hint="eastAsia"/>
              </w:rPr>
              <w:t>所</w:t>
            </w:r>
            <w:proofErr w:type="gramEnd"/>
            <w:r w:rsidRPr="00BF4B29">
              <w:rPr>
                <w:rFonts w:eastAsia="標楷體" w:hint="eastAsia"/>
              </w:rPr>
              <w:t>所長</w:t>
            </w:r>
          </w:p>
          <w:p w14:paraId="1CC7A4AB" w14:textId="77777777" w:rsidR="00E15112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ind w:left="1222" w:hangingChars="611" w:hanging="1222"/>
              <w:rPr>
                <w:rFonts w:eastAsia="標楷體"/>
              </w:rPr>
            </w:pPr>
            <w:r w:rsidRPr="00BF4B29">
              <w:rPr>
                <w:rFonts w:eastAsia="標楷體"/>
              </w:rPr>
              <w:t>國外與談人：</w:t>
            </w:r>
            <w:proofErr w:type="spellStart"/>
            <w:r w:rsidRPr="00BF4B29">
              <w:rPr>
                <w:rFonts w:eastAsia="標楷體" w:hint="eastAsia"/>
              </w:rPr>
              <w:t>Wenjuan</w:t>
            </w:r>
            <w:proofErr w:type="spellEnd"/>
            <w:r w:rsidRPr="00BF4B29">
              <w:rPr>
                <w:rFonts w:eastAsia="標楷體" w:hint="eastAsia"/>
              </w:rPr>
              <w:t xml:space="preserve"> Yao</w:t>
            </w:r>
            <w:r w:rsidRPr="00BF4B29">
              <w:rPr>
                <w:rFonts w:eastAsia="標楷體" w:hint="eastAsia"/>
              </w:rPr>
              <w:t>（姚文娟）、</w:t>
            </w:r>
            <w:r w:rsidRPr="00BF4B29">
              <w:rPr>
                <w:rFonts w:eastAsia="標楷體" w:hint="eastAsia"/>
              </w:rPr>
              <w:t>Bart Devos</w:t>
            </w:r>
            <w:r w:rsidRPr="00BF4B29">
              <w:rPr>
                <w:rFonts w:eastAsia="標楷體" w:hint="eastAsia"/>
              </w:rPr>
              <w:t>（巴特德沃斯）、</w:t>
            </w:r>
            <w:proofErr w:type="gramStart"/>
            <w:r w:rsidRPr="00383FA6">
              <w:rPr>
                <w:rFonts w:eastAsia="標楷體" w:hint="eastAsia"/>
              </w:rPr>
              <w:t>堀江菜月</w:t>
            </w:r>
            <w:proofErr w:type="gramEnd"/>
            <w:r w:rsidRPr="00383FA6">
              <w:rPr>
                <w:rFonts w:eastAsia="標楷體" w:hint="eastAsia"/>
              </w:rPr>
              <w:t>（</w:t>
            </w:r>
            <w:proofErr w:type="spellStart"/>
            <w:r w:rsidRPr="00383FA6">
              <w:rPr>
                <w:rFonts w:eastAsia="標楷體" w:hint="eastAsia"/>
              </w:rPr>
              <w:t>Natsuki</w:t>
            </w:r>
            <w:proofErr w:type="spellEnd"/>
            <w:r w:rsidRPr="00383FA6">
              <w:rPr>
                <w:rFonts w:eastAsia="標楷體" w:hint="eastAsia"/>
              </w:rPr>
              <w:t xml:space="preserve"> </w:t>
            </w:r>
            <w:proofErr w:type="spellStart"/>
            <w:r w:rsidRPr="00383FA6">
              <w:rPr>
                <w:rFonts w:eastAsia="標楷體" w:hint="eastAsia"/>
              </w:rPr>
              <w:t>Horie</w:t>
            </w:r>
            <w:proofErr w:type="spellEnd"/>
            <w:r w:rsidRPr="00383FA6">
              <w:rPr>
                <w:rFonts w:eastAsia="標楷體" w:hint="eastAsia"/>
              </w:rPr>
              <w:t>）</w:t>
            </w:r>
          </w:p>
          <w:p w14:paraId="3204FF20" w14:textId="77777777" w:rsidR="00E15112" w:rsidRPr="00E7484E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國內與談人：</w:t>
            </w:r>
            <w:r w:rsidRPr="00BF4B29">
              <w:rPr>
                <w:rFonts w:eastAsia="標楷體" w:hint="eastAsia"/>
              </w:rPr>
              <w:t>黃瓊瑤、孫友聯、</w:t>
            </w:r>
            <w:proofErr w:type="gramStart"/>
            <w:r w:rsidRPr="00BF4B29">
              <w:rPr>
                <w:rFonts w:eastAsia="標楷體" w:hint="eastAsia"/>
              </w:rPr>
              <w:t>鍾</w:t>
            </w:r>
            <w:proofErr w:type="gramEnd"/>
            <w:r w:rsidRPr="00BF4B29">
              <w:rPr>
                <w:rFonts w:eastAsia="標楷體" w:hint="eastAsia"/>
              </w:rPr>
              <w:t>元</w:t>
            </w:r>
            <w:proofErr w:type="gramStart"/>
            <w:r w:rsidRPr="00BF4B29">
              <w:rPr>
                <w:rFonts w:eastAsia="標楷體" w:hint="eastAsia"/>
              </w:rPr>
              <w:t>珧</w:t>
            </w:r>
            <w:proofErr w:type="gramEnd"/>
          </w:p>
        </w:tc>
        <w:tc>
          <w:tcPr>
            <w:tcW w:w="1176" w:type="dxa"/>
            <w:vMerge/>
            <w:vAlign w:val="center"/>
          </w:tcPr>
          <w:p w14:paraId="04BC41A6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  <w:tr w:rsidR="00E15112" w:rsidRPr="00BF4B29" w14:paraId="406AA6B0" w14:textId="77777777" w:rsidTr="00E969E0">
        <w:tc>
          <w:tcPr>
            <w:tcW w:w="1399" w:type="dxa"/>
            <w:vAlign w:val="center"/>
          </w:tcPr>
          <w:p w14:paraId="3FEAA942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16:20~</w:t>
            </w:r>
          </w:p>
        </w:tc>
        <w:tc>
          <w:tcPr>
            <w:tcW w:w="6943" w:type="dxa"/>
            <w:vAlign w:val="center"/>
          </w:tcPr>
          <w:p w14:paraId="286C1B79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第一天結束</w:t>
            </w:r>
          </w:p>
        </w:tc>
        <w:tc>
          <w:tcPr>
            <w:tcW w:w="1176" w:type="dxa"/>
            <w:vAlign w:val="center"/>
          </w:tcPr>
          <w:p w14:paraId="5666CA45" w14:textId="77777777" w:rsidR="00E15112" w:rsidRPr="00BF4B29" w:rsidRDefault="00E15112" w:rsidP="00E969E0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</w:p>
        </w:tc>
      </w:tr>
    </w:tbl>
    <w:p w14:paraId="1126B3D7" w14:textId="14CDFE33" w:rsidR="006641F2" w:rsidRDefault="006641F2"/>
    <w:p w14:paraId="3D9D9BC1" w14:textId="6EB98090" w:rsidR="006641F2" w:rsidRPr="00E15112" w:rsidRDefault="006641F2"/>
    <w:tbl>
      <w:tblPr>
        <w:tblStyle w:val="a3"/>
        <w:tblW w:w="9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943"/>
        <w:gridCol w:w="1176"/>
      </w:tblGrid>
      <w:tr w:rsidR="006641F2" w:rsidRPr="00BF4B29" w14:paraId="75BCDA00" w14:textId="77777777" w:rsidTr="00A30FFD">
        <w:tc>
          <w:tcPr>
            <w:tcW w:w="9518" w:type="dxa"/>
            <w:gridSpan w:val="3"/>
            <w:vAlign w:val="center"/>
          </w:tcPr>
          <w:p w14:paraId="2D7ED4F7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br w:type="page"/>
            </w:r>
            <w:r w:rsidRPr="00BF4B29">
              <w:rPr>
                <w:rFonts w:eastAsia="標楷體"/>
              </w:rPr>
              <w:t>第二天（</w:t>
            </w:r>
            <w:r w:rsidRPr="00BF4B29">
              <w:rPr>
                <w:rFonts w:eastAsia="標楷體"/>
              </w:rPr>
              <w:t>2025</w:t>
            </w:r>
            <w:r w:rsidRPr="00BF4B29">
              <w:rPr>
                <w:rFonts w:eastAsia="標楷體"/>
              </w:rPr>
              <w:t>年</w:t>
            </w:r>
            <w:r w:rsidRPr="00BF4B29">
              <w:rPr>
                <w:rFonts w:eastAsia="標楷體"/>
              </w:rPr>
              <w:t>12</w:t>
            </w:r>
            <w:r w:rsidRPr="00BF4B29">
              <w:rPr>
                <w:rFonts w:eastAsia="標楷體"/>
              </w:rPr>
              <w:t>月</w:t>
            </w:r>
            <w:r w:rsidRPr="00BF4B29">
              <w:rPr>
                <w:rFonts w:eastAsia="標楷體"/>
              </w:rPr>
              <w:t>19</w:t>
            </w:r>
            <w:r w:rsidRPr="00BF4B29">
              <w:rPr>
                <w:rFonts w:eastAsia="標楷體"/>
              </w:rPr>
              <w:t>日星期五）</w:t>
            </w:r>
          </w:p>
        </w:tc>
      </w:tr>
      <w:tr w:rsidR="006641F2" w:rsidRPr="00BF4B29" w14:paraId="3A5BA684" w14:textId="77777777" w:rsidTr="00A30FFD">
        <w:tc>
          <w:tcPr>
            <w:tcW w:w="1399" w:type="dxa"/>
            <w:shd w:val="clear" w:color="auto" w:fill="FFFFCC"/>
            <w:vAlign w:val="center"/>
          </w:tcPr>
          <w:p w14:paraId="69041CC5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時間</w:t>
            </w:r>
          </w:p>
        </w:tc>
        <w:tc>
          <w:tcPr>
            <w:tcW w:w="6943" w:type="dxa"/>
            <w:shd w:val="clear" w:color="auto" w:fill="FFFFCC"/>
            <w:vAlign w:val="center"/>
          </w:tcPr>
          <w:p w14:paraId="5DD0ABA0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程序暨內容</w:t>
            </w:r>
          </w:p>
        </w:tc>
        <w:tc>
          <w:tcPr>
            <w:tcW w:w="1176" w:type="dxa"/>
            <w:shd w:val="clear" w:color="auto" w:fill="FFFFCC"/>
            <w:vAlign w:val="center"/>
          </w:tcPr>
          <w:p w14:paraId="2954EED8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地點</w:t>
            </w:r>
          </w:p>
        </w:tc>
      </w:tr>
      <w:tr w:rsidR="006641F2" w:rsidRPr="00BF4B29" w14:paraId="576529DF" w14:textId="77777777" w:rsidTr="00A30FFD">
        <w:tc>
          <w:tcPr>
            <w:tcW w:w="1399" w:type="dxa"/>
            <w:vAlign w:val="center"/>
          </w:tcPr>
          <w:p w14:paraId="690FEBD2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09:30-10:30</w:t>
            </w:r>
          </w:p>
        </w:tc>
        <w:tc>
          <w:tcPr>
            <w:tcW w:w="6943" w:type="dxa"/>
            <w:vAlign w:val="center"/>
          </w:tcPr>
          <w:p w14:paraId="22D6B746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報到暨領取資料</w:t>
            </w:r>
          </w:p>
        </w:tc>
        <w:tc>
          <w:tcPr>
            <w:tcW w:w="1176" w:type="dxa"/>
            <w:vMerge w:val="restart"/>
            <w:vAlign w:val="center"/>
          </w:tcPr>
          <w:p w14:paraId="2241C60F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5057E7D1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6641F2" w:rsidRPr="00BF4B29" w14:paraId="5DBE9D99" w14:textId="77777777" w:rsidTr="00A30FFD">
        <w:tc>
          <w:tcPr>
            <w:tcW w:w="1399" w:type="dxa"/>
            <w:vMerge w:val="restart"/>
            <w:vAlign w:val="center"/>
          </w:tcPr>
          <w:p w14:paraId="5F042DE5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10:30-12:10</w:t>
            </w:r>
          </w:p>
        </w:tc>
        <w:tc>
          <w:tcPr>
            <w:tcW w:w="6943" w:type="dxa"/>
            <w:vAlign w:val="center"/>
          </w:tcPr>
          <w:p w14:paraId="3E619AE2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both"/>
              <w:rPr>
                <w:rFonts w:eastAsia="標楷體"/>
                <w:highlight w:val="yellow"/>
              </w:rPr>
            </w:pPr>
            <w:r w:rsidRPr="00BF4B29">
              <w:rPr>
                <w:rFonts w:eastAsia="標楷體"/>
              </w:rPr>
              <w:t>議題四：</w:t>
            </w:r>
            <w:r w:rsidRPr="00BF4B29">
              <w:rPr>
                <w:rFonts w:eastAsia="標楷體" w:hint="eastAsia"/>
              </w:rPr>
              <w:t>供應鏈管理之勞權及有效救濟</w:t>
            </w:r>
          </w:p>
          <w:p w14:paraId="417FB122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</w:rPr>
            </w:pPr>
            <w:r w:rsidRPr="00BF4B29">
              <w:rPr>
                <w:rFonts w:eastAsia="標楷體"/>
              </w:rPr>
              <w:t>主持人：</w:t>
            </w:r>
            <w:r w:rsidRPr="00BF4B29">
              <w:rPr>
                <w:rFonts w:eastAsia="標楷體" w:hint="eastAsia"/>
              </w:rPr>
              <w:t>張烽益／台灣勞動與社會政策研究協會執行長</w:t>
            </w:r>
          </w:p>
        </w:tc>
        <w:tc>
          <w:tcPr>
            <w:tcW w:w="1176" w:type="dxa"/>
            <w:vMerge/>
            <w:vAlign w:val="center"/>
          </w:tcPr>
          <w:p w14:paraId="5ABB47CE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4481BFAF" w14:textId="77777777" w:rsidTr="00A30FFD">
        <w:tc>
          <w:tcPr>
            <w:tcW w:w="1399" w:type="dxa"/>
            <w:vMerge/>
            <w:vAlign w:val="center"/>
          </w:tcPr>
          <w:p w14:paraId="74B0E8C5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41DEC6E0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傷害與救濟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辨識供應鏈中的勞動風險並建立有效救濟機制</w:t>
            </w:r>
          </w:p>
          <w:p w14:paraId="1A805C37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Bonny I-Hua Ling</w:t>
            </w:r>
            <w:r w:rsidRPr="00BF4B29">
              <w:rPr>
                <w:rFonts w:eastAsia="標楷體" w:hint="eastAsia"/>
              </w:rPr>
              <w:t>（凌怡華）／英國諾丁漢大學高級研究員</w:t>
            </w:r>
          </w:p>
        </w:tc>
        <w:tc>
          <w:tcPr>
            <w:tcW w:w="1176" w:type="dxa"/>
            <w:vMerge/>
            <w:vAlign w:val="center"/>
          </w:tcPr>
          <w:p w14:paraId="495E5F7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46F27CD7" w14:textId="77777777" w:rsidTr="00A30FFD">
        <w:tc>
          <w:tcPr>
            <w:tcW w:w="1399" w:type="dxa"/>
            <w:vMerge/>
            <w:vAlign w:val="center"/>
          </w:tcPr>
          <w:p w14:paraId="40A379C9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5A83EC5C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631DDA">
              <w:rPr>
                <w:rFonts w:eastAsia="標楷體" w:hint="eastAsia"/>
              </w:rPr>
              <w:t>企業</w:t>
            </w:r>
            <w:r w:rsidRPr="00631DDA">
              <w:rPr>
                <w:rFonts w:eastAsia="標楷體" w:hint="eastAsia"/>
              </w:rPr>
              <w:t>ESG</w:t>
            </w:r>
            <w:r w:rsidRPr="00631DDA">
              <w:rPr>
                <w:rFonts w:eastAsia="標楷體" w:hint="eastAsia"/>
              </w:rPr>
              <w:t>永續報告書勞權指標之精進方向</w:t>
            </w:r>
          </w:p>
          <w:p w14:paraId="120F652F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吳啟新／國立中正大學勞工關係學系副教授</w:t>
            </w:r>
          </w:p>
        </w:tc>
        <w:tc>
          <w:tcPr>
            <w:tcW w:w="1176" w:type="dxa"/>
            <w:vMerge/>
            <w:vAlign w:val="center"/>
          </w:tcPr>
          <w:p w14:paraId="73A974C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19F1E7C6" w14:textId="77777777" w:rsidTr="00A30FFD">
        <w:tc>
          <w:tcPr>
            <w:tcW w:w="1399" w:type="dxa"/>
            <w:vAlign w:val="center"/>
          </w:tcPr>
          <w:p w14:paraId="5FAC2FED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12:10-13:30</w:t>
            </w:r>
          </w:p>
        </w:tc>
        <w:tc>
          <w:tcPr>
            <w:tcW w:w="6943" w:type="dxa"/>
            <w:vAlign w:val="center"/>
          </w:tcPr>
          <w:p w14:paraId="6BB77F8C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午餐</w:t>
            </w:r>
          </w:p>
        </w:tc>
        <w:tc>
          <w:tcPr>
            <w:tcW w:w="1176" w:type="dxa"/>
            <w:vAlign w:val="center"/>
          </w:tcPr>
          <w:p w14:paraId="79A4FFA3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地下室</w:t>
            </w:r>
          </w:p>
          <w:p w14:paraId="49F01211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AC124</w:t>
            </w:r>
          </w:p>
        </w:tc>
      </w:tr>
      <w:tr w:rsidR="006641F2" w:rsidRPr="00BF4B29" w14:paraId="49F23797" w14:textId="77777777" w:rsidTr="00A30FFD">
        <w:tc>
          <w:tcPr>
            <w:tcW w:w="1399" w:type="dxa"/>
            <w:vMerge w:val="restart"/>
            <w:vAlign w:val="center"/>
          </w:tcPr>
          <w:p w14:paraId="70556959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13:30-15:10</w:t>
            </w:r>
          </w:p>
        </w:tc>
        <w:tc>
          <w:tcPr>
            <w:tcW w:w="6943" w:type="dxa"/>
            <w:vAlign w:val="center"/>
          </w:tcPr>
          <w:p w14:paraId="17B7740B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</w:rPr>
            </w:pPr>
            <w:r w:rsidRPr="00BF4B29">
              <w:rPr>
                <w:rFonts w:eastAsia="標楷體"/>
              </w:rPr>
              <w:t>議題五：</w:t>
            </w:r>
            <w:r w:rsidRPr="00BF4B29">
              <w:rPr>
                <w:rFonts w:eastAsia="標楷體" w:hint="eastAsia"/>
              </w:rPr>
              <w:t>勞工權益、政府政策與企業實踐</w:t>
            </w:r>
          </w:p>
          <w:p w14:paraId="73EB9572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jc w:val="both"/>
              <w:rPr>
                <w:rFonts w:eastAsia="標楷體"/>
              </w:rPr>
            </w:pPr>
            <w:r w:rsidRPr="00BF4B29">
              <w:rPr>
                <w:rFonts w:eastAsia="標楷體"/>
              </w:rPr>
              <w:t>主持人：</w:t>
            </w:r>
            <w:r w:rsidRPr="00BF4B29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邦寧</w:t>
            </w:r>
            <w:r w:rsidRPr="00BF4B29">
              <w:rPr>
                <w:rFonts w:eastAsia="標楷體" w:hint="eastAsia"/>
              </w:rPr>
              <w:t>／</w:t>
            </w:r>
            <w:r>
              <w:rPr>
                <w:rFonts w:eastAsia="標楷體" w:hint="eastAsia"/>
              </w:rPr>
              <w:t>國立雲林科技大學管理學院院長</w:t>
            </w:r>
          </w:p>
        </w:tc>
        <w:tc>
          <w:tcPr>
            <w:tcW w:w="1176" w:type="dxa"/>
            <w:vMerge w:val="restart"/>
            <w:vAlign w:val="center"/>
          </w:tcPr>
          <w:p w14:paraId="2FD1333F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07A7C30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6641F2" w:rsidRPr="00BF4B29" w14:paraId="375C8523" w14:textId="77777777" w:rsidTr="00A30FFD">
        <w:tc>
          <w:tcPr>
            <w:tcW w:w="1399" w:type="dxa"/>
            <w:vMerge/>
            <w:vAlign w:val="center"/>
          </w:tcPr>
          <w:p w14:paraId="6C4B7757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262E3C7E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川普政府時期的供應鏈管理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從貿易協定到強制勞動禁令</w:t>
            </w:r>
          </w:p>
          <w:p w14:paraId="56D3793A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Desir</w:t>
            </w:r>
            <w:r w:rsidRPr="00BF4B29">
              <w:rPr>
                <w:rFonts w:eastAsia="標楷體" w:hint="eastAsia"/>
              </w:rPr>
              <w:t>é</w:t>
            </w:r>
            <w:r w:rsidRPr="00BF4B29">
              <w:rPr>
                <w:rFonts w:eastAsia="標楷體" w:hint="eastAsia"/>
              </w:rPr>
              <w:t xml:space="preserve">e </w:t>
            </w:r>
            <w:proofErr w:type="spellStart"/>
            <w:r w:rsidRPr="00BF4B29">
              <w:rPr>
                <w:rFonts w:eastAsia="標楷體" w:hint="eastAsia"/>
              </w:rPr>
              <w:t>LeClercq</w:t>
            </w:r>
            <w:proofErr w:type="spellEnd"/>
            <w:r w:rsidRPr="00BF4B29">
              <w:rPr>
                <w:rFonts w:eastAsia="標楷體" w:hint="eastAsia"/>
              </w:rPr>
              <w:t>（德西蕾·勒克萊爾）／美國喬治亞大學法學院</w:t>
            </w:r>
            <w:r w:rsidRPr="00BF4B29">
              <w:rPr>
                <w:rFonts w:eastAsia="標楷體" w:hint="eastAsia"/>
              </w:rPr>
              <w:t xml:space="preserve"> </w:t>
            </w:r>
            <w:r w:rsidRPr="00BF4B29">
              <w:rPr>
                <w:rFonts w:eastAsia="標楷體" w:hint="eastAsia"/>
              </w:rPr>
              <w:t>助理教授</w:t>
            </w:r>
          </w:p>
        </w:tc>
        <w:tc>
          <w:tcPr>
            <w:tcW w:w="1176" w:type="dxa"/>
            <w:vMerge/>
            <w:vAlign w:val="center"/>
          </w:tcPr>
          <w:p w14:paraId="09DE7C8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562878F0" w14:textId="77777777" w:rsidTr="00A30FFD">
        <w:tc>
          <w:tcPr>
            <w:tcW w:w="1399" w:type="dxa"/>
            <w:vMerge/>
            <w:vAlign w:val="center"/>
          </w:tcPr>
          <w:p w14:paraId="736C62BC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2014AA07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842" w:hangingChars="421" w:hanging="842"/>
              <w:rPr>
                <w:rFonts w:eastAsia="標楷體"/>
              </w:rPr>
            </w:pPr>
            <w:r w:rsidRPr="00BF4B29">
              <w:rPr>
                <w:rFonts w:eastAsia="標楷體"/>
              </w:rPr>
              <w:t>講　題：</w:t>
            </w:r>
            <w:r w:rsidRPr="00BF4B29">
              <w:rPr>
                <w:rFonts w:eastAsia="標楷體" w:hint="eastAsia"/>
              </w:rPr>
              <w:t>責任供應鏈實踐之路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-</w:t>
            </w:r>
            <w:r w:rsidRPr="00BF4B29">
              <w:rPr>
                <w:rFonts w:eastAsia="標楷體" w:hint="eastAsia"/>
              </w:rPr>
              <w:t>企業人權、風險管理與永續行動</w:t>
            </w:r>
          </w:p>
          <w:p w14:paraId="53CB9F64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790" w:hangingChars="395" w:hanging="790"/>
              <w:rPr>
                <w:rFonts w:eastAsia="標楷體"/>
              </w:rPr>
            </w:pPr>
            <w:r w:rsidRPr="00BF4B29">
              <w:rPr>
                <w:rFonts w:eastAsia="標楷體"/>
              </w:rPr>
              <w:t>報告人：</w:t>
            </w:r>
            <w:r w:rsidRPr="00BF4B29">
              <w:rPr>
                <w:rFonts w:eastAsia="標楷體" w:hint="eastAsia"/>
              </w:rPr>
              <w:t>陳孝倫／逢甲大學助理教授及</w:t>
            </w:r>
            <w:r w:rsidRPr="00BF4B29">
              <w:rPr>
                <w:rFonts w:eastAsia="標楷體" w:hint="eastAsia"/>
              </w:rPr>
              <w:t>SGS</w:t>
            </w:r>
            <w:r w:rsidRPr="00BF4B29">
              <w:rPr>
                <w:rFonts w:eastAsia="標楷體" w:hint="eastAsia"/>
              </w:rPr>
              <w:t>台灣檢驗科技股份有限公司資深稽核員</w:t>
            </w:r>
          </w:p>
        </w:tc>
        <w:tc>
          <w:tcPr>
            <w:tcW w:w="1176" w:type="dxa"/>
            <w:vMerge/>
            <w:vAlign w:val="center"/>
          </w:tcPr>
          <w:p w14:paraId="45AE98C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46422CAC" w14:textId="77777777" w:rsidTr="00A30FFD">
        <w:tc>
          <w:tcPr>
            <w:tcW w:w="1399" w:type="dxa"/>
            <w:vAlign w:val="center"/>
          </w:tcPr>
          <w:p w14:paraId="69B47D2E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15:10-15:30</w:t>
            </w:r>
          </w:p>
        </w:tc>
        <w:tc>
          <w:tcPr>
            <w:tcW w:w="6943" w:type="dxa"/>
            <w:vAlign w:val="center"/>
          </w:tcPr>
          <w:p w14:paraId="4C33406D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茶敘</w:t>
            </w:r>
          </w:p>
        </w:tc>
        <w:tc>
          <w:tcPr>
            <w:tcW w:w="1176" w:type="dxa"/>
            <w:vAlign w:val="center"/>
          </w:tcPr>
          <w:p w14:paraId="653B72F5" w14:textId="77777777" w:rsidR="006641F2" w:rsidRPr="00BF4B29" w:rsidRDefault="006641F2" w:rsidP="00A30FFD">
            <w:pPr>
              <w:pStyle w:val="cvgsua"/>
              <w:adjustRightInd w:val="0"/>
              <w:snapToGrid w:val="0"/>
              <w:spacing w:before="0" w:beforeAutospacing="0" w:after="0" w:afterAutospacing="0"/>
              <w:jc w:val="center"/>
              <w:rPr>
                <w:rStyle w:val="oypena"/>
                <w:rFonts w:ascii="Times New Roman" w:eastAsia="標楷體" w:hAnsi="Times New Roman" w:cs="Times New Roman"/>
              </w:rPr>
            </w:pPr>
            <w:r w:rsidRPr="00BF4B29">
              <w:rPr>
                <w:rFonts w:ascii="Times New Roman" w:eastAsia="標楷體" w:hAnsi="Times New Roman" w:cs="Times New Roman"/>
              </w:rPr>
              <w:t>1F</w:t>
            </w:r>
            <w:r w:rsidRPr="00BF4B29">
              <w:rPr>
                <w:rFonts w:ascii="Times New Roman" w:eastAsia="標楷體" w:hAnsi="Times New Roman" w:cs="Times New Roman"/>
              </w:rPr>
              <w:t>中庭</w:t>
            </w:r>
          </w:p>
          <w:p w14:paraId="34B60748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AC125</w:t>
            </w:r>
          </w:p>
        </w:tc>
      </w:tr>
      <w:tr w:rsidR="006641F2" w:rsidRPr="00BF4B29" w14:paraId="4BA174C3" w14:textId="77777777" w:rsidTr="00A30FFD">
        <w:tc>
          <w:tcPr>
            <w:tcW w:w="1399" w:type="dxa"/>
            <w:vMerge w:val="restart"/>
            <w:vAlign w:val="center"/>
          </w:tcPr>
          <w:p w14:paraId="73B8A251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15:30-16:20</w:t>
            </w:r>
          </w:p>
        </w:tc>
        <w:tc>
          <w:tcPr>
            <w:tcW w:w="6943" w:type="dxa"/>
            <w:vAlign w:val="center"/>
          </w:tcPr>
          <w:p w14:paraId="0D37E37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綜合座談</w:t>
            </w:r>
          </w:p>
        </w:tc>
        <w:tc>
          <w:tcPr>
            <w:tcW w:w="1176" w:type="dxa"/>
            <w:vMerge w:val="restart"/>
            <w:vAlign w:val="center"/>
          </w:tcPr>
          <w:p w14:paraId="341EA872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1730F130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6641F2" w:rsidRPr="00BF4B29" w14:paraId="26CBCDF8" w14:textId="77777777" w:rsidTr="00A30FFD">
        <w:tc>
          <w:tcPr>
            <w:tcW w:w="1399" w:type="dxa"/>
            <w:vMerge/>
            <w:vAlign w:val="center"/>
          </w:tcPr>
          <w:p w14:paraId="0C092AC5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943" w:type="dxa"/>
            <w:vAlign w:val="center"/>
          </w:tcPr>
          <w:p w14:paraId="56BA7772" w14:textId="77777777" w:rsidR="006641F2" w:rsidRPr="00BF4B29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1222" w:hangingChars="611" w:hanging="1222"/>
              <w:rPr>
                <w:rFonts w:eastAsia="標楷體"/>
              </w:rPr>
            </w:pPr>
            <w:r w:rsidRPr="00BF4B29">
              <w:rPr>
                <w:rFonts w:eastAsia="標楷體"/>
              </w:rPr>
              <w:t>主</w:t>
            </w:r>
            <w:r w:rsidRPr="00BF4B29">
              <w:rPr>
                <w:rFonts w:eastAsia="標楷體"/>
              </w:rPr>
              <w:t xml:space="preserve">  </w:t>
            </w:r>
            <w:r w:rsidRPr="00BF4B29">
              <w:rPr>
                <w:rFonts w:eastAsia="標楷體"/>
              </w:rPr>
              <w:t>持</w:t>
            </w:r>
            <w:r w:rsidRPr="00BF4B29">
              <w:rPr>
                <w:rFonts w:eastAsia="標楷體"/>
              </w:rPr>
              <w:t xml:space="preserve">  </w:t>
            </w:r>
            <w:r w:rsidRPr="00BF4B29">
              <w:rPr>
                <w:rFonts w:eastAsia="標楷體"/>
              </w:rPr>
              <w:t>人：</w:t>
            </w:r>
            <w:r w:rsidRPr="00BF4B29">
              <w:rPr>
                <w:rFonts w:eastAsia="標楷體" w:hint="eastAsia"/>
              </w:rPr>
              <w:t>黃正忠／安侯永續發展顧問股份有限公司董事總經理</w:t>
            </w:r>
          </w:p>
          <w:p w14:paraId="4A852CE0" w14:textId="77777777" w:rsidR="006641F2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ind w:left="1176" w:hangingChars="588" w:hanging="1176"/>
              <w:rPr>
                <w:rFonts w:eastAsia="標楷體"/>
              </w:rPr>
            </w:pPr>
            <w:r w:rsidRPr="00BF4B29">
              <w:rPr>
                <w:rFonts w:eastAsia="標楷體"/>
              </w:rPr>
              <w:t>國外與談人：</w:t>
            </w:r>
            <w:r w:rsidRPr="00BF4B29">
              <w:rPr>
                <w:rFonts w:eastAsia="標楷體" w:hint="eastAsia"/>
              </w:rPr>
              <w:t>Bonny I-Hua Ling</w:t>
            </w:r>
            <w:r w:rsidRPr="00BF4B29">
              <w:rPr>
                <w:rFonts w:eastAsia="標楷體" w:hint="eastAsia"/>
              </w:rPr>
              <w:t>（凌怡華）、</w:t>
            </w:r>
            <w:r w:rsidRPr="00BF4B29">
              <w:rPr>
                <w:rFonts w:eastAsia="標楷體" w:hint="eastAsia"/>
              </w:rPr>
              <w:t>Desir</w:t>
            </w:r>
            <w:r w:rsidRPr="00BF4B29">
              <w:rPr>
                <w:rFonts w:eastAsia="標楷體" w:hint="eastAsia"/>
              </w:rPr>
              <w:t>é</w:t>
            </w:r>
            <w:r w:rsidRPr="00BF4B29">
              <w:rPr>
                <w:rFonts w:eastAsia="標楷體" w:hint="eastAsia"/>
              </w:rPr>
              <w:t xml:space="preserve">e </w:t>
            </w:r>
            <w:proofErr w:type="spellStart"/>
            <w:r w:rsidRPr="00BF4B29">
              <w:rPr>
                <w:rFonts w:eastAsia="標楷體" w:hint="eastAsia"/>
              </w:rPr>
              <w:t>LeClercq</w:t>
            </w:r>
            <w:proofErr w:type="spellEnd"/>
            <w:r w:rsidRPr="00BF4B29">
              <w:rPr>
                <w:rFonts w:eastAsia="標楷體" w:hint="eastAsia"/>
              </w:rPr>
              <w:t>（德西蕾·勒克萊爾）</w:t>
            </w:r>
          </w:p>
          <w:p w14:paraId="72176CC2" w14:textId="77777777" w:rsidR="006641F2" w:rsidRPr="00E7484E" w:rsidRDefault="006641F2" w:rsidP="00A30FFD">
            <w:pPr>
              <w:overflowPunct w:val="0"/>
              <w:adjustRightInd w:val="0"/>
              <w:snapToGrid w:val="0"/>
              <w:spacing w:beforeLines="8" w:before="28" w:afterLines="8" w:after="28"/>
              <w:rPr>
                <w:rFonts w:eastAsia="標楷體"/>
              </w:rPr>
            </w:pPr>
            <w:r w:rsidRPr="00BF4B29">
              <w:rPr>
                <w:rFonts w:eastAsia="標楷體"/>
              </w:rPr>
              <w:t>國內與談人：</w:t>
            </w:r>
            <w:r w:rsidRPr="00BF4B29">
              <w:rPr>
                <w:rFonts w:eastAsia="標楷體" w:hint="eastAsia"/>
              </w:rPr>
              <w:t>吳啟新、陳孝倫</w:t>
            </w:r>
          </w:p>
        </w:tc>
        <w:tc>
          <w:tcPr>
            <w:tcW w:w="1176" w:type="dxa"/>
            <w:vMerge/>
            <w:vAlign w:val="center"/>
          </w:tcPr>
          <w:p w14:paraId="07B43116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6641F2" w:rsidRPr="00BF4B29" w14:paraId="071ED343" w14:textId="77777777" w:rsidTr="00A30FFD">
        <w:tc>
          <w:tcPr>
            <w:tcW w:w="1399" w:type="dxa"/>
            <w:vAlign w:val="center"/>
          </w:tcPr>
          <w:p w14:paraId="73A966AD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16:20-16:30</w:t>
            </w:r>
          </w:p>
        </w:tc>
        <w:tc>
          <w:tcPr>
            <w:tcW w:w="6943" w:type="dxa"/>
            <w:vAlign w:val="center"/>
          </w:tcPr>
          <w:p w14:paraId="44D4F4E8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閉幕致詞</w:t>
            </w:r>
          </w:p>
          <w:p w14:paraId="38C43E13" w14:textId="77777777" w:rsidR="006641F2" w:rsidRPr="00951758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勞動部長官</w:t>
            </w:r>
          </w:p>
        </w:tc>
        <w:tc>
          <w:tcPr>
            <w:tcW w:w="1176" w:type="dxa"/>
            <w:vAlign w:val="center"/>
          </w:tcPr>
          <w:p w14:paraId="5B8E37EA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2F</w:t>
            </w:r>
          </w:p>
          <w:p w14:paraId="7A04041D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AC226</w:t>
            </w:r>
          </w:p>
        </w:tc>
      </w:tr>
      <w:tr w:rsidR="006641F2" w:rsidRPr="00BF4B29" w14:paraId="4A3B5182" w14:textId="77777777" w:rsidTr="00A30FFD">
        <w:tc>
          <w:tcPr>
            <w:tcW w:w="1399" w:type="dxa"/>
            <w:vAlign w:val="center"/>
          </w:tcPr>
          <w:p w14:paraId="449B553B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16:30~</w:t>
            </w:r>
          </w:p>
        </w:tc>
        <w:tc>
          <w:tcPr>
            <w:tcW w:w="6943" w:type="dxa"/>
            <w:vAlign w:val="center"/>
          </w:tcPr>
          <w:p w14:paraId="16219280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F4B29">
              <w:rPr>
                <w:rFonts w:eastAsia="標楷體"/>
              </w:rPr>
              <w:t>賦歸</w:t>
            </w:r>
          </w:p>
        </w:tc>
        <w:tc>
          <w:tcPr>
            <w:tcW w:w="1176" w:type="dxa"/>
            <w:vAlign w:val="center"/>
          </w:tcPr>
          <w:p w14:paraId="20FDF8B7" w14:textId="77777777" w:rsidR="006641F2" w:rsidRPr="00BF4B29" w:rsidRDefault="006641F2" w:rsidP="00A30FFD">
            <w:pPr>
              <w:overflowPunct w:val="0"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5D86157D" w14:textId="77777777" w:rsidR="006641F2" w:rsidRDefault="006641F2"/>
    <w:sectPr w:rsidR="006641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B63B" w14:textId="77777777" w:rsidR="004676B2" w:rsidRDefault="004676B2" w:rsidP="00570813">
      <w:r>
        <w:separator/>
      </w:r>
    </w:p>
  </w:endnote>
  <w:endnote w:type="continuationSeparator" w:id="0">
    <w:p w14:paraId="03459CF3" w14:textId="77777777" w:rsidR="004676B2" w:rsidRDefault="004676B2" w:rsidP="005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F854" w14:textId="77777777" w:rsidR="004676B2" w:rsidRDefault="004676B2" w:rsidP="00570813">
      <w:r>
        <w:separator/>
      </w:r>
    </w:p>
  </w:footnote>
  <w:footnote w:type="continuationSeparator" w:id="0">
    <w:p w14:paraId="7ABFB884" w14:textId="77777777" w:rsidR="004676B2" w:rsidRDefault="004676B2" w:rsidP="005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F2"/>
    <w:rsid w:val="003A2AD9"/>
    <w:rsid w:val="003B71D8"/>
    <w:rsid w:val="004676B2"/>
    <w:rsid w:val="00570813"/>
    <w:rsid w:val="00647BD2"/>
    <w:rsid w:val="006641F2"/>
    <w:rsid w:val="00DD770D"/>
    <w:rsid w:val="00E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9F6C4C"/>
  <w15:chartTrackingRefBased/>
  <w15:docId w15:val="{79774198-537C-4BF6-B412-FACCEDE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F2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a0"/>
    <w:rsid w:val="006641F2"/>
  </w:style>
  <w:style w:type="paragraph" w:customStyle="1" w:styleId="cvgsua">
    <w:name w:val="cvgsua"/>
    <w:basedOn w:val="a"/>
    <w:rsid w:val="006641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70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08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0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08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婉茹</dc:creator>
  <cp:keywords/>
  <dc:description/>
  <cp:lastModifiedBy>莊子忻</cp:lastModifiedBy>
  <cp:revision>2</cp:revision>
  <dcterms:created xsi:type="dcterms:W3CDTF">2025-11-28T03:15:00Z</dcterms:created>
  <dcterms:modified xsi:type="dcterms:W3CDTF">2025-11-28T03:15:00Z</dcterms:modified>
</cp:coreProperties>
</file>